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00" w:rsidRPr="00B37E00" w:rsidRDefault="00B37E00" w:rsidP="00B37E00">
      <w:pPr>
        <w:pStyle w:val="a5"/>
        <w:jc w:val="center"/>
        <w:rPr>
          <w:rFonts w:ascii="Times New Roman" w:eastAsia="Times New Roman" w:hAnsi="Times New Roman" w:cs="Times New Roman"/>
          <w:b/>
          <w:sz w:val="24"/>
          <w:szCs w:val="24"/>
        </w:rPr>
      </w:pPr>
      <w:r w:rsidRPr="00B37E00">
        <w:rPr>
          <w:rFonts w:ascii="Times New Roman" w:eastAsia="Times New Roman" w:hAnsi="Times New Roman" w:cs="Times New Roman"/>
          <w:b/>
          <w:sz w:val="24"/>
          <w:szCs w:val="24"/>
        </w:rPr>
        <w:t>УПРАВЛЕНИЕ ОБРАЗОВАНИЯ</w:t>
      </w:r>
    </w:p>
    <w:p w:rsidR="00B37E00" w:rsidRPr="00B37E00" w:rsidRDefault="00B37E00" w:rsidP="00B37E00">
      <w:pPr>
        <w:pStyle w:val="a5"/>
        <w:jc w:val="center"/>
        <w:rPr>
          <w:rFonts w:ascii="Times New Roman" w:eastAsia="Times New Roman" w:hAnsi="Times New Roman" w:cs="Times New Roman"/>
          <w:b/>
          <w:sz w:val="24"/>
          <w:szCs w:val="24"/>
        </w:rPr>
      </w:pPr>
      <w:r w:rsidRPr="00B37E00">
        <w:rPr>
          <w:rFonts w:ascii="Times New Roman" w:eastAsia="Times New Roman" w:hAnsi="Times New Roman" w:cs="Times New Roman"/>
          <w:b/>
          <w:sz w:val="24"/>
          <w:szCs w:val="24"/>
        </w:rPr>
        <w:t>ТУГУЛЫМСКОГО ГОРОДСКОГО ОКРУГА</w:t>
      </w:r>
    </w:p>
    <w:p w:rsidR="00B37E00" w:rsidRDefault="00B37E00" w:rsidP="00B37E00">
      <w:pPr>
        <w:pBdr>
          <w:bottom w:val="thinThickSmallGap" w:sz="24" w:space="0" w:color="auto"/>
        </w:pBdr>
        <w:outlineLvl w:val="0"/>
        <w:rPr>
          <w:rFonts w:ascii="Times New Roman" w:eastAsia="Microsoft Sans Serif" w:hAnsi="Times New Roman" w:cs="Times New Roman"/>
          <w:b/>
          <w:color w:val="000000"/>
          <w:sz w:val="28"/>
          <w:szCs w:val="28"/>
          <w:lang w:bidi="ru-RU"/>
        </w:rPr>
      </w:pPr>
    </w:p>
    <w:p w:rsidR="00B37E00" w:rsidRDefault="00B37E00" w:rsidP="0020546C">
      <w:pPr>
        <w:tabs>
          <w:tab w:val="left" w:pos="-2977"/>
        </w:tabs>
        <w:ind w:right="281"/>
        <w:jc w:val="center"/>
        <w:rPr>
          <w:rFonts w:ascii="Microsoft Sans Serif" w:hAnsi="Microsoft Sans Serif" w:cs="Microsoft Sans Serif"/>
          <w:b/>
          <w:sz w:val="32"/>
          <w:szCs w:val="32"/>
        </w:rPr>
      </w:pPr>
      <w:r>
        <w:rPr>
          <w:rFonts w:ascii="Times New Roman" w:hAnsi="Times New Roman" w:cs="Times New Roman"/>
          <w:b/>
          <w:sz w:val="32"/>
          <w:szCs w:val="32"/>
        </w:rPr>
        <w:t>ПРИКАЗ</w:t>
      </w:r>
    </w:p>
    <w:p w:rsidR="00B37E00" w:rsidRDefault="00B37E00" w:rsidP="00B37E00">
      <w:pPr>
        <w:tabs>
          <w:tab w:val="left" w:pos="-2977"/>
        </w:tabs>
        <w:ind w:right="281"/>
        <w:jc w:val="both"/>
        <w:rPr>
          <w:rFonts w:ascii="Times New Roman" w:hAnsi="Times New Roman" w:cs="Times New Roman"/>
          <w:color w:val="000000"/>
          <w:sz w:val="28"/>
          <w:szCs w:val="28"/>
        </w:rPr>
      </w:pPr>
      <w:r>
        <w:rPr>
          <w:rFonts w:ascii="Times New Roman" w:hAnsi="Times New Roman" w:cs="Times New Roman"/>
          <w:sz w:val="28"/>
          <w:szCs w:val="28"/>
        </w:rPr>
        <w:t xml:space="preserve">п.г.т.  Тугулым                                                                                            </w:t>
      </w: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872"/>
      </w:tblGrid>
      <w:tr w:rsidR="00B37E00" w:rsidTr="0020546C">
        <w:trPr>
          <w:trHeight w:val="419"/>
        </w:trPr>
        <w:tc>
          <w:tcPr>
            <w:tcW w:w="1843" w:type="dxa"/>
            <w:tcBorders>
              <w:top w:val="single" w:sz="4" w:space="0" w:color="auto"/>
              <w:left w:val="single" w:sz="4" w:space="0" w:color="auto"/>
              <w:bottom w:val="single" w:sz="4" w:space="0" w:color="auto"/>
              <w:right w:val="single" w:sz="4" w:space="0" w:color="auto"/>
            </w:tcBorders>
            <w:hideMark/>
          </w:tcPr>
          <w:p w:rsidR="00B37E00" w:rsidRPr="0020546C" w:rsidRDefault="00B37E00">
            <w:pPr>
              <w:widowControl w:val="0"/>
              <w:tabs>
                <w:tab w:val="left" w:pos="-2977"/>
              </w:tabs>
              <w:ind w:right="281"/>
              <w:jc w:val="center"/>
              <w:rPr>
                <w:rFonts w:ascii="Times New Roman" w:eastAsia="Microsoft Sans Serif" w:hAnsi="Times New Roman" w:cs="Times New Roman"/>
                <w:color w:val="000000"/>
                <w:sz w:val="24"/>
                <w:szCs w:val="24"/>
                <w:lang w:bidi="ru-RU"/>
              </w:rPr>
            </w:pPr>
            <w:r w:rsidRPr="0020546C">
              <w:rPr>
                <w:rFonts w:ascii="Times New Roman" w:hAnsi="Times New Roman" w:cs="Times New Roman"/>
                <w:sz w:val="24"/>
                <w:szCs w:val="24"/>
              </w:rPr>
              <w:t>НОМЕР</w:t>
            </w:r>
          </w:p>
        </w:tc>
        <w:tc>
          <w:tcPr>
            <w:tcW w:w="1666" w:type="dxa"/>
            <w:tcBorders>
              <w:top w:val="single" w:sz="4" w:space="0" w:color="auto"/>
              <w:left w:val="single" w:sz="4" w:space="0" w:color="auto"/>
              <w:bottom w:val="single" w:sz="4" w:space="0" w:color="auto"/>
              <w:right w:val="single" w:sz="4" w:space="0" w:color="auto"/>
            </w:tcBorders>
            <w:hideMark/>
          </w:tcPr>
          <w:p w:rsidR="00B37E00" w:rsidRPr="0020546C" w:rsidRDefault="00B37E00">
            <w:pPr>
              <w:widowControl w:val="0"/>
              <w:tabs>
                <w:tab w:val="left" w:pos="-2977"/>
              </w:tabs>
              <w:ind w:right="281"/>
              <w:jc w:val="center"/>
              <w:rPr>
                <w:rFonts w:ascii="Times New Roman" w:eastAsia="Microsoft Sans Serif" w:hAnsi="Times New Roman" w:cs="Times New Roman"/>
                <w:color w:val="000000"/>
                <w:sz w:val="24"/>
                <w:szCs w:val="24"/>
                <w:lang w:bidi="ru-RU"/>
              </w:rPr>
            </w:pPr>
            <w:r w:rsidRPr="0020546C">
              <w:rPr>
                <w:rFonts w:ascii="Times New Roman" w:hAnsi="Times New Roman" w:cs="Times New Roman"/>
                <w:sz w:val="24"/>
                <w:szCs w:val="24"/>
              </w:rPr>
              <w:t>ДАТА</w:t>
            </w:r>
          </w:p>
        </w:tc>
      </w:tr>
      <w:tr w:rsidR="00B37E00" w:rsidTr="0020546C">
        <w:trPr>
          <w:trHeight w:val="172"/>
        </w:trPr>
        <w:tc>
          <w:tcPr>
            <w:tcW w:w="1843" w:type="dxa"/>
            <w:tcBorders>
              <w:top w:val="single" w:sz="4" w:space="0" w:color="auto"/>
              <w:left w:val="single" w:sz="4" w:space="0" w:color="auto"/>
              <w:bottom w:val="single" w:sz="4" w:space="0" w:color="auto"/>
              <w:right w:val="single" w:sz="4" w:space="0" w:color="auto"/>
            </w:tcBorders>
          </w:tcPr>
          <w:p w:rsidR="00B37E00" w:rsidRDefault="00EE7B15" w:rsidP="00EE7B15">
            <w:pPr>
              <w:widowControl w:val="0"/>
              <w:tabs>
                <w:tab w:val="left" w:pos="-2977"/>
              </w:tabs>
              <w:ind w:right="281"/>
              <w:jc w:val="center"/>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4</w:t>
            </w:r>
          </w:p>
        </w:tc>
        <w:tc>
          <w:tcPr>
            <w:tcW w:w="1666" w:type="dxa"/>
            <w:tcBorders>
              <w:top w:val="single" w:sz="4" w:space="0" w:color="auto"/>
              <w:left w:val="single" w:sz="4" w:space="0" w:color="auto"/>
              <w:bottom w:val="single" w:sz="4" w:space="0" w:color="auto"/>
              <w:right w:val="single" w:sz="4" w:space="0" w:color="auto"/>
            </w:tcBorders>
          </w:tcPr>
          <w:p w:rsidR="00B37E00" w:rsidRDefault="00EE7B15">
            <w:pPr>
              <w:widowControl w:val="0"/>
              <w:tabs>
                <w:tab w:val="left" w:pos="-2977"/>
              </w:tabs>
              <w:ind w:right="281"/>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11.01.2022г</w:t>
            </w:r>
          </w:p>
        </w:tc>
      </w:tr>
    </w:tbl>
    <w:p w:rsidR="0020546C" w:rsidRDefault="0020546C" w:rsidP="00B37E00">
      <w:pPr>
        <w:tabs>
          <w:tab w:val="left" w:pos="-2977"/>
        </w:tabs>
        <w:ind w:right="-286"/>
        <w:rPr>
          <w:rFonts w:ascii="Times New Roman" w:hAnsi="Times New Roman" w:cs="Times New Roman"/>
          <w:sz w:val="28"/>
          <w:szCs w:val="28"/>
        </w:rPr>
      </w:pPr>
    </w:p>
    <w:p w:rsidR="00B37E00" w:rsidRDefault="00B37E00" w:rsidP="00B37E00">
      <w:pPr>
        <w:tabs>
          <w:tab w:val="left" w:pos="-2977"/>
        </w:tabs>
        <w:ind w:right="-286"/>
        <w:rPr>
          <w:rFonts w:ascii="Times New Roman" w:hAnsi="Times New Roman" w:cs="Times New Roman"/>
          <w:sz w:val="28"/>
          <w:szCs w:val="28"/>
        </w:rPr>
      </w:pPr>
      <w:r>
        <w:rPr>
          <w:rFonts w:ascii="Times New Roman" w:hAnsi="Times New Roman" w:cs="Times New Roman"/>
          <w:sz w:val="28"/>
          <w:szCs w:val="28"/>
        </w:rPr>
        <w:t>О проведении конкурсного отбора на предоставление субсидий</w:t>
      </w:r>
    </w:p>
    <w:p w:rsidR="00B37E00" w:rsidRDefault="00B37E00" w:rsidP="00B37E00">
      <w:pPr>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постановлением администрации Тугулымск</w:t>
      </w:r>
      <w:r w:rsidR="0020546C">
        <w:rPr>
          <w:rFonts w:ascii="Times New Roman" w:hAnsi="Times New Roman" w:cs="Times New Roman"/>
          <w:sz w:val="28"/>
          <w:szCs w:val="28"/>
        </w:rPr>
        <w:t>ого городского округа от 30.12.2021 г. № 370</w:t>
      </w:r>
      <w:r>
        <w:rPr>
          <w:rFonts w:ascii="Times New Roman" w:hAnsi="Times New Roman" w:cs="Times New Roman"/>
          <w:sz w:val="28"/>
          <w:szCs w:val="28"/>
        </w:rPr>
        <w:t xml:space="preserve"> «Об утверждении Порядка предоставления поддержки </w:t>
      </w:r>
      <w:r w:rsidR="0020546C">
        <w:rPr>
          <w:rFonts w:ascii="Times New Roman" w:hAnsi="Times New Roman" w:cs="Times New Roman"/>
          <w:sz w:val="28"/>
          <w:szCs w:val="28"/>
        </w:rPr>
        <w:t>некоммерческим организациям, осуществляющим в соответствии с уставом социально-ориентированныевиды деятельности, на реализацию проекта</w:t>
      </w:r>
      <w:r>
        <w:rPr>
          <w:rFonts w:ascii="Times New Roman" w:hAnsi="Times New Roman" w:cs="Times New Roman"/>
          <w:sz w:val="28"/>
          <w:szCs w:val="28"/>
        </w:rPr>
        <w:t xml:space="preserve"> по обеспечению развития </w:t>
      </w:r>
      <w:r w:rsidR="0020546C">
        <w:rPr>
          <w:rFonts w:ascii="Times New Roman" w:hAnsi="Times New Roman" w:cs="Times New Roman"/>
          <w:sz w:val="28"/>
          <w:szCs w:val="28"/>
        </w:rPr>
        <w:t xml:space="preserve">системы </w:t>
      </w:r>
      <w:r>
        <w:rPr>
          <w:rFonts w:ascii="Times New Roman" w:hAnsi="Times New Roman" w:cs="Times New Roman"/>
          <w:sz w:val="28"/>
          <w:szCs w:val="28"/>
        </w:rPr>
        <w:t xml:space="preserve">дополнительного образования детей посредством внедрения механизма персонифицированного финансирования в </w:t>
      </w:r>
      <w:proofErr w:type="spellStart"/>
      <w:r>
        <w:rPr>
          <w:rFonts w:ascii="Times New Roman" w:hAnsi="Times New Roman" w:cs="Times New Roman"/>
          <w:sz w:val="28"/>
          <w:szCs w:val="28"/>
        </w:rPr>
        <w:t>Тугулымском</w:t>
      </w:r>
      <w:proofErr w:type="spellEnd"/>
      <w:r>
        <w:rPr>
          <w:rFonts w:ascii="Times New Roman" w:hAnsi="Times New Roman" w:cs="Times New Roman"/>
          <w:sz w:val="28"/>
          <w:szCs w:val="28"/>
        </w:rPr>
        <w:t xml:space="preserve"> городском округе в 2022 году»,  в целях реализации и обеспечения функционирования механизма персонифицированного финансирования дополнительного образования детей</w:t>
      </w:r>
      <w:proofErr w:type="gramEnd"/>
      <w:r>
        <w:rPr>
          <w:rFonts w:ascii="Times New Roman" w:hAnsi="Times New Roman" w:cs="Times New Roman"/>
          <w:sz w:val="28"/>
          <w:szCs w:val="28"/>
        </w:rPr>
        <w:t xml:space="preserve">, закрепления </w:t>
      </w:r>
      <w:r w:rsidR="00012FD5">
        <w:rPr>
          <w:rFonts w:ascii="Times New Roman" w:hAnsi="Times New Roman" w:cs="Times New Roman"/>
          <w:sz w:val="28"/>
          <w:szCs w:val="28"/>
        </w:rPr>
        <w:t>в</w:t>
      </w:r>
      <w:r>
        <w:rPr>
          <w:rFonts w:ascii="Times New Roman" w:hAnsi="Times New Roman" w:cs="Times New Roman"/>
          <w:sz w:val="28"/>
          <w:szCs w:val="28"/>
        </w:rPr>
        <w:t xml:space="preserve"> качестве уполномоченной организации социально ориентирова</w:t>
      </w:r>
      <w:r w:rsidR="00012FD5">
        <w:rPr>
          <w:rFonts w:ascii="Times New Roman" w:hAnsi="Times New Roman" w:cs="Times New Roman"/>
          <w:sz w:val="28"/>
          <w:szCs w:val="28"/>
        </w:rPr>
        <w:t>нной некоммерческой организации.</w:t>
      </w:r>
    </w:p>
    <w:p w:rsidR="00B37E00" w:rsidRDefault="00B37E00" w:rsidP="00B37E00">
      <w:pPr>
        <w:jc w:val="both"/>
        <w:rPr>
          <w:rFonts w:ascii="Times New Roman" w:hAnsi="Times New Roman" w:cs="Times New Roman"/>
          <w:b/>
          <w:sz w:val="28"/>
          <w:szCs w:val="28"/>
        </w:rPr>
      </w:pPr>
      <w:r>
        <w:rPr>
          <w:rFonts w:ascii="Times New Roman" w:hAnsi="Times New Roman" w:cs="Times New Roman"/>
          <w:b/>
          <w:sz w:val="28"/>
          <w:szCs w:val="28"/>
        </w:rPr>
        <w:t>ПРИКАЗЫВАЮ:</w:t>
      </w:r>
    </w:p>
    <w:p w:rsidR="00B37E00" w:rsidRDefault="00B37E00" w:rsidP="00B37E00">
      <w:pPr>
        <w:jc w:val="both"/>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sz w:val="28"/>
          <w:szCs w:val="28"/>
        </w:rPr>
        <w:tab/>
        <w:t>Провести конкурсный отбор на предоставление субсидий из бюджета Тугулымского городского округа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2022 году (далее – Конкурс).</w:t>
      </w:r>
    </w:p>
    <w:p w:rsidR="00B37E00" w:rsidRDefault="00B37E00" w:rsidP="00B37E00">
      <w:pPr>
        <w:jc w:val="both"/>
        <w:rPr>
          <w:rFonts w:ascii="Times New Roman" w:hAnsi="Times New Roman" w:cs="Times New Roman"/>
          <w:sz w:val="28"/>
          <w:szCs w:val="28"/>
        </w:rPr>
      </w:pPr>
      <w:r>
        <w:rPr>
          <w:rFonts w:ascii="Times New Roman" w:hAnsi="Times New Roman" w:cs="Times New Roman"/>
          <w:sz w:val="28"/>
          <w:szCs w:val="28"/>
        </w:rPr>
        <w:t xml:space="preserve">      2. МКУ  «Центр обеспечения деятельности системы образования Тугулымского городского округа» (</w:t>
      </w:r>
      <w:proofErr w:type="spellStart"/>
      <w:r>
        <w:rPr>
          <w:rFonts w:ascii="Times New Roman" w:hAnsi="Times New Roman" w:cs="Times New Roman"/>
          <w:sz w:val="28"/>
          <w:szCs w:val="28"/>
        </w:rPr>
        <w:t>Стражковой</w:t>
      </w:r>
      <w:proofErr w:type="spellEnd"/>
      <w:r>
        <w:rPr>
          <w:rFonts w:ascii="Times New Roman" w:hAnsi="Times New Roman" w:cs="Times New Roman"/>
          <w:sz w:val="28"/>
          <w:szCs w:val="28"/>
        </w:rPr>
        <w:t xml:space="preserve"> Н.А.):</w:t>
      </w:r>
    </w:p>
    <w:p w:rsidR="00B37E00" w:rsidRDefault="00B37E00" w:rsidP="00B37E00">
      <w:pPr>
        <w:ind w:firstLine="426"/>
        <w:jc w:val="both"/>
        <w:rPr>
          <w:rFonts w:ascii="Times New Roman" w:hAnsi="Times New Roman" w:cs="Times New Roman"/>
          <w:sz w:val="28"/>
          <w:szCs w:val="28"/>
        </w:rPr>
      </w:pPr>
      <w:r>
        <w:rPr>
          <w:rFonts w:ascii="Times New Roman" w:hAnsi="Times New Roman" w:cs="Times New Roman"/>
          <w:sz w:val="28"/>
          <w:szCs w:val="28"/>
        </w:rPr>
        <w:t>2.1.в срок до</w:t>
      </w:r>
      <w:r w:rsidR="00012FD5">
        <w:rPr>
          <w:rFonts w:ascii="Times New Roman" w:hAnsi="Times New Roman" w:cs="Times New Roman"/>
          <w:sz w:val="28"/>
          <w:szCs w:val="28"/>
        </w:rPr>
        <w:t xml:space="preserve"> 14</w:t>
      </w:r>
      <w:r w:rsidRPr="0020546C">
        <w:rPr>
          <w:rFonts w:ascii="Times New Roman" w:hAnsi="Times New Roman" w:cs="Times New Roman"/>
          <w:sz w:val="28"/>
          <w:szCs w:val="28"/>
        </w:rPr>
        <w:t xml:space="preserve">  января 2022 года</w:t>
      </w:r>
      <w:r w:rsidR="00012FD5">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размещение на официальном сайте Управления образования администрации Тугулымского городского округа в информационно-телекоммуникационной сети «Интернет </w:t>
      </w:r>
      <w:hyperlink r:id="rId5" w:history="1">
        <w:r>
          <w:rPr>
            <w:rStyle w:val="a3"/>
            <w:rFonts w:ascii="Times New Roman" w:hAnsi="Times New Roman" w:cs="Times New Roman"/>
            <w:sz w:val="28"/>
            <w:szCs w:val="28"/>
          </w:rPr>
          <w:t>https://uotugulym.profiedu.ru/</w:t>
        </w:r>
      </w:hyperlink>
      <w:r>
        <w:rPr>
          <w:rFonts w:ascii="Times New Roman" w:hAnsi="Times New Roman" w:cs="Times New Roman"/>
          <w:sz w:val="28"/>
          <w:szCs w:val="28"/>
        </w:rPr>
        <w:t xml:space="preserve"> в разделе «Дополнительное образование» объявления о проведении Конкурса в соответствии с Приложением 1.</w:t>
      </w:r>
    </w:p>
    <w:p w:rsidR="00B37E00" w:rsidRDefault="00B37E00" w:rsidP="00B37E00">
      <w:pPr>
        <w:ind w:firstLine="284"/>
        <w:jc w:val="both"/>
        <w:rPr>
          <w:rFonts w:ascii="Times New Roman" w:hAnsi="Times New Roman" w:cs="Times New Roman"/>
          <w:sz w:val="28"/>
          <w:szCs w:val="28"/>
        </w:rPr>
      </w:pPr>
      <w:r>
        <w:rPr>
          <w:rFonts w:ascii="Times New Roman" w:hAnsi="Times New Roman" w:cs="Times New Roman"/>
          <w:sz w:val="28"/>
          <w:szCs w:val="28"/>
        </w:rPr>
        <w:t>2.2. в срок</w:t>
      </w:r>
      <w:r w:rsidR="00FE487E">
        <w:rPr>
          <w:rFonts w:ascii="Times New Roman" w:hAnsi="Times New Roman" w:cs="Times New Roman"/>
          <w:sz w:val="28"/>
          <w:szCs w:val="28"/>
        </w:rPr>
        <w:t xml:space="preserve"> до </w:t>
      </w:r>
      <w:r w:rsidR="00012FD5">
        <w:rPr>
          <w:rFonts w:ascii="Times New Roman" w:hAnsi="Times New Roman" w:cs="Times New Roman"/>
          <w:sz w:val="28"/>
          <w:szCs w:val="28"/>
        </w:rPr>
        <w:t>01</w:t>
      </w:r>
      <w:r w:rsidR="0020546C">
        <w:rPr>
          <w:rFonts w:ascii="Times New Roman" w:hAnsi="Times New Roman" w:cs="Times New Roman"/>
          <w:sz w:val="28"/>
          <w:szCs w:val="28"/>
        </w:rPr>
        <w:t xml:space="preserve"> </w:t>
      </w:r>
      <w:r w:rsidR="00012FD5">
        <w:rPr>
          <w:rFonts w:ascii="Times New Roman" w:hAnsi="Times New Roman" w:cs="Times New Roman"/>
          <w:sz w:val="28"/>
          <w:szCs w:val="28"/>
        </w:rPr>
        <w:t>февраля</w:t>
      </w:r>
      <w:r w:rsidR="0020546C">
        <w:rPr>
          <w:rFonts w:ascii="Times New Roman" w:hAnsi="Times New Roman" w:cs="Times New Roman"/>
          <w:sz w:val="28"/>
          <w:szCs w:val="28"/>
        </w:rPr>
        <w:t xml:space="preserve"> </w:t>
      </w:r>
      <w:r>
        <w:rPr>
          <w:rFonts w:ascii="Times New Roman" w:hAnsi="Times New Roman" w:cs="Times New Roman"/>
          <w:sz w:val="28"/>
          <w:szCs w:val="28"/>
        </w:rPr>
        <w:t>2022 года обеспечить проведение Конкурса, подведение итогов и извещение победителей о результатах Конкурса.</w:t>
      </w:r>
    </w:p>
    <w:p w:rsidR="00B37E00" w:rsidRDefault="00B37E00" w:rsidP="00B37E00">
      <w:pPr>
        <w:jc w:val="both"/>
        <w:rPr>
          <w:rFonts w:ascii="Times New Roman" w:hAnsi="Times New Roman" w:cs="Times New Roman"/>
          <w:color w:val="000000"/>
          <w:sz w:val="28"/>
          <w:szCs w:val="28"/>
        </w:rPr>
      </w:pPr>
      <w:r>
        <w:rPr>
          <w:rFonts w:ascii="Times New Roman" w:hAnsi="Times New Roman" w:cs="Times New Roman"/>
          <w:sz w:val="28"/>
          <w:szCs w:val="28"/>
        </w:rPr>
        <w:t xml:space="preserve">      3. Утвердить состав конкурсной комиссии Управления образования администрации Тугулымского городского округа по проведению Конкурса на предоставление субсидий из бюджета Тугулымского городского округа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реализации механизма персонифицированного финансирования в 2022 году (далее – конкурсная комиссия)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Приложением 2. </w:t>
      </w:r>
    </w:p>
    <w:p w:rsidR="00B37E00" w:rsidRDefault="00B37E00" w:rsidP="00B37E00">
      <w:pPr>
        <w:ind w:firstLine="426"/>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Утвердить положение о конкурсной комиссии в соответствии с Приложением 3.</w:t>
      </w:r>
    </w:p>
    <w:p w:rsidR="00B37E00" w:rsidRDefault="00B37E00" w:rsidP="00B37E00">
      <w:pPr>
        <w:ind w:firstLine="426"/>
        <w:jc w:val="both"/>
        <w:rPr>
          <w:rFonts w:ascii="Times New Roman" w:hAnsi="Times New Roman" w:cs="Times New Roman"/>
          <w:color w:val="000000"/>
          <w:sz w:val="28"/>
          <w:szCs w:val="28"/>
        </w:rPr>
      </w:pPr>
      <w:r>
        <w:rPr>
          <w:rFonts w:ascii="Times New Roman" w:hAnsi="Times New Roman" w:cs="Times New Roman"/>
          <w:sz w:val="28"/>
          <w:szCs w:val="28"/>
        </w:rPr>
        <w:t>5.</w:t>
      </w:r>
      <w:r>
        <w:rPr>
          <w:rFonts w:ascii="Times New Roman" w:hAnsi="Times New Roman" w:cs="Times New Roman"/>
          <w:sz w:val="28"/>
          <w:szCs w:val="28"/>
        </w:rPr>
        <w:tab/>
        <w:t>Контроль исполнения настоящего приказа оставляю за собой.</w:t>
      </w:r>
    </w:p>
    <w:p w:rsidR="00B37E00" w:rsidRDefault="00B37E00" w:rsidP="00B37E00">
      <w:pPr>
        <w:ind w:firstLine="426"/>
        <w:jc w:val="both"/>
        <w:rPr>
          <w:rFonts w:ascii="Times New Roman" w:hAnsi="Times New Roman" w:cs="Times New Roman"/>
          <w:sz w:val="28"/>
          <w:szCs w:val="28"/>
        </w:rPr>
      </w:pPr>
    </w:p>
    <w:p w:rsidR="00B37E00" w:rsidRDefault="00B37E00" w:rsidP="00B37E00">
      <w:pPr>
        <w:ind w:firstLine="426"/>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Pr="00B37E00" w:rsidRDefault="00B37E00" w:rsidP="00B37E00">
      <w:pPr>
        <w:pStyle w:val="a5"/>
        <w:jc w:val="both"/>
        <w:rPr>
          <w:rFonts w:ascii="Times New Roman" w:hAnsi="Times New Roman" w:cs="Times New Roman"/>
          <w:sz w:val="28"/>
          <w:szCs w:val="28"/>
        </w:rPr>
      </w:pPr>
      <w:r w:rsidRPr="00B37E00">
        <w:rPr>
          <w:rFonts w:ascii="Times New Roman" w:hAnsi="Times New Roman" w:cs="Times New Roman"/>
          <w:sz w:val="28"/>
          <w:szCs w:val="28"/>
        </w:rPr>
        <w:t>Начальник Управления образования</w:t>
      </w:r>
    </w:p>
    <w:p w:rsidR="00B37E00" w:rsidRPr="00B37E00" w:rsidRDefault="00B37E00" w:rsidP="00B37E00">
      <w:pPr>
        <w:pStyle w:val="a5"/>
        <w:jc w:val="both"/>
        <w:rPr>
          <w:rFonts w:ascii="Times New Roman" w:hAnsi="Times New Roman" w:cs="Times New Roman"/>
          <w:sz w:val="28"/>
          <w:szCs w:val="28"/>
        </w:rPr>
      </w:pPr>
      <w:r>
        <w:rPr>
          <w:rFonts w:ascii="Times New Roman" w:hAnsi="Times New Roman" w:cs="Times New Roman"/>
          <w:sz w:val="28"/>
          <w:szCs w:val="28"/>
        </w:rPr>
        <w:t>а</w:t>
      </w:r>
      <w:r w:rsidRPr="00B37E00">
        <w:rPr>
          <w:rFonts w:ascii="Times New Roman" w:hAnsi="Times New Roman" w:cs="Times New Roman"/>
          <w:sz w:val="28"/>
          <w:szCs w:val="28"/>
        </w:rPr>
        <w:t>дминистрации Тугулымского городского округа                        Л.П. Свищева</w:t>
      </w: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B37E00" w:rsidRDefault="00B37E00" w:rsidP="00B37E00">
      <w:pPr>
        <w:jc w:val="both"/>
        <w:rPr>
          <w:rFonts w:ascii="Times New Roman" w:hAnsi="Times New Roman" w:cs="Times New Roman"/>
          <w:sz w:val="28"/>
          <w:szCs w:val="28"/>
        </w:rPr>
      </w:pPr>
    </w:p>
    <w:p w:rsidR="0020546C" w:rsidRDefault="0020546C" w:rsidP="00B37E00">
      <w:pPr>
        <w:jc w:val="both"/>
        <w:rPr>
          <w:rFonts w:ascii="Times New Roman" w:hAnsi="Times New Roman" w:cs="Times New Roman"/>
          <w:sz w:val="28"/>
          <w:szCs w:val="28"/>
        </w:rPr>
      </w:pPr>
    </w:p>
    <w:p w:rsidR="0020546C" w:rsidRDefault="0020546C" w:rsidP="00B37E00">
      <w:pPr>
        <w:jc w:val="both"/>
        <w:rPr>
          <w:rFonts w:ascii="Times New Roman" w:hAnsi="Times New Roman" w:cs="Times New Roman"/>
          <w:sz w:val="28"/>
          <w:szCs w:val="28"/>
        </w:rPr>
      </w:pPr>
    </w:p>
    <w:p w:rsidR="00B37E00" w:rsidRDefault="00B37E00" w:rsidP="00012FD5">
      <w:pPr>
        <w:jc w:val="right"/>
        <w:rPr>
          <w:rFonts w:ascii="Times New Roman" w:hAnsi="Times New Roman" w:cs="Times New Roman"/>
        </w:rPr>
      </w:pPr>
      <w:r>
        <w:rPr>
          <w:rFonts w:ascii="Times New Roman" w:hAnsi="Times New Roman" w:cs="Times New Roman"/>
        </w:rPr>
        <w:lastRenderedPageBreak/>
        <w:t>Приложение 1</w:t>
      </w:r>
    </w:p>
    <w:p w:rsidR="00B37E00" w:rsidRPr="0020546C" w:rsidRDefault="00B37E00" w:rsidP="00012FD5">
      <w:pPr>
        <w:pStyle w:val="a5"/>
        <w:jc w:val="right"/>
        <w:rPr>
          <w:rFonts w:ascii="Times New Roman" w:hAnsi="Times New Roman" w:cs="Times New Roman"/>
          <w:sz w:val="24"/>
          <w:szCs w:val="24"/>
        </w:rPr>
      </w:pPr>
      <w:r w:rsidRPr="0020546C">
        <w:rPr>
          <w:rFonts w:ascii="Times New Roman" w:hAnsi="Times New Roman" w:cs="Times New Roman"/>
          <w:sz w:val="24"/>
          <w:szCs w:val="24"/>
        </w:rPr>
        <w:t xml:space="preserve">    Утверждаю</w:t>
      </w:r>
    </w:p>
    <w:p w:rsidR="0020546C" w:rsidRDefault="0020546C" w:rsidP="00012FD5">
      <w:pPr>
        <w:pStyle w:val="a5"/>
        <w:jc w:val="right"/>
        <w:rPr>
          <w:rFonts w:ascii="Times New Roman" w:hAnsi="Times New Roman" w:cs="Times New Roman"/>
          <w:sz w:val="24"/>
          <w:szCs w:val="24"/>
        </w:rPr>
      </w:pPr>
      <w:r>
        <w:rPr>
          <w:rFonts w:ascii="Times New Roman" w:hAnsi="Times New Roman" w:cs="Times New Roman"/>
          <w:sz w:val="24"/>
          <w:szCs w:val="24"/>
        </w:rPr>
        <w:t xml:space="preserve">                                                н</w:t>
      </w:r>
      <w:r w:rsidR="00B37E00" w:rsidRPr="0020546C">
        <w:rPr>
          <w:rFonts w:ascii="Times New Roman" w:hAnsi="Times New Roman" w:cs="Times New Roman"/>
          <w:sz w:val="24"/>
          <w:szCs w:val="24"/>
        </w:rPr>
        <w:t xml:space="preserve">ачальник Управления образования </w:t>
      </w:r>
    </w:p>
    <w:p w:rsidR="00B37E00" w:rsidRPr="0020546C" w:rsidRDefault="00B37E00" w:rsidP="00012FD5">
      <w:pPr>
        <w:pStyle w:val="a5"/>
        <w:jc w:val="right"/>
        <w:rPr>
          <w:rFonts w:ascii="Times New Roman" w:hAnsi="Times New Roman" w:cs="Times New Roman"/>
          <w:sz w:val="24"/>
          <w:szCs w:val="24"/>
        </w:rPr>
      </w:pPr>
      <w:r w:rsidRPr="0020546C">
        <w:rPr>
          <w:rFonts w:ascii="Times New Roman" w:hAnsi="Times New Roman" w:cs="Times New Roman"/>
          <w:sz w:val="24"/>
          <w:szCs w:val="24"/>
        </w:rPr>
        <w:t>администрации Тугулымского городского округа</w:t>
      </w:r>
    </w:p>
    <w:p w:rsidR="00FD4A34" w:rsidRDefault="00FD4A34" w:rsidP="00FD4A34">
      <w:pPr>
        <w:jc w:val="right"/>
      </w:pPr>
      <w:r>
        <w:t>от «11» января 2022г.№4</w:t>
      </w:r>
    </w:p>
    <w:p w:rsidR="00B37E00" w:rsidRDefault="00B37E00" w:rsidP="00FD4A34">
      <w:pPr>
        <w:pStyle w:val="20"/>
        <w:spacing w:line="240" w:lineRule="auto"/>
        <w:ind w:firstLine="0"/>
        <w:jc w:val="center"/>
        <w:rPr>
          <w:sz w:val="24"/>
          <w:szCs w:val="24"/>
        </w:rPr>
      </w:pPr>
      <w:r>
        <w:rPr>
          <w:sz w:val="24"/>
          <w:szCs w:val="24"/>
        </w:rPr>
        <w:t>ОБЪЯВЛЕНИЕ</w:t>
      </w:r>
      <w:r>
        <w:rPr>
          <w:sz w:val="24"/>
          <w:szCs w:val="24"/>
        </w:rPr>
        <w:br/>
        <w:t xml:space="preserve">о проведении конкурсного отбора на предоставление субсидий из бюджета Тугулымского городского округа социально ориентированным некоммерческим организациям на реализацию проекта по обеспечению развития </w:t>
      </w:r>
      <w:r>
        <w:rPr>
          <w:sz w:val="24"/>
        </w:rPr>
        <w:t xml:space="preserve">системы дополнительного образования детей посредством внедрения механизма </w:t>
      </w:r>
      <w:r>
        <w:rPr>
          <w:sz w:val="24"/>
          <w:szCs w:val="24"/>
        </w:rPr>
        <w:t>персонифицированного финансирования</w:t>
      </w:r>
    </w:p>
    <w:p w:rsidR="00B37E00" w:rsidRDefault="00B37E00" w:rsidP="00B37E00">
      <w:pPr>
        <w:pStyle w:val="20"/>
        <w:spacing w:line="240" w:lineRule="auto"/>
        <w:ind w:firstLine="709"/>
        <w:jc w:val="center"/>
        <w:rPr>
          <w:sz w:val="24"/>
          <w:szCs w:val="24"/>
        </w:rPr>
      </w:pPr>
      <w:r>
        <w:rPr>
          <w:sz w:val="24"/>
          <w:szCs w:val="24"/>
        </w:rPr>
        <w:t>в 2022 году</w:t>
      </w:r>
    </w:p>
    <w:p w:rsidR="00B37E00" w:rsidRDefault="00B37E00" w:rsidP="00B37E00">
      <w:pPr>
        <w:jc w:val="both"/>
        <w:rPr>
          <w:rFonts w:ascii="Times New Roman" w:hAnsi="Times New Roman" w:cs="Times New Roman"/>
          <w:sz w:val="24"/>
          <w:szCs w:val="24"/>
        </w:rPr>
      </w:pPr>
    </w:p>
    <w:p w:rsidR="00B37E00" w:rsidRDefault="00B37E00" w:rsidP="00B37E00">
      <w:pPr>
        <w:pStyle w:val="ConsPlusNormal"/>
        <w:numPr>
          <w:ilvl w:val="0"/>
          <w:numId w:val="1"/>
        </w:numPr>
        <w:ind w:left="0" w:firstLine="709"/>
        <w:jc w:val="both"/>
        <w:rPr>
          <w:rFonts w:ascii="Times New Roman" w:hAnsi="Times New Roman" w:cs="Times New Roman"/>
          <w:i/>
          <w:sz w:val="14"/>
          <w:szCs w:val="24"/>
        </w:rPr>
      </w:pPr>
      <w:r>
        <w:rPr>
          <w:rFonts w:ascii="Times New Roman" w:hAnsi="Times New Roman" w:cs="Times New Roman"/>
          <w:sz w:val="24"/>
        </w:rPr>
        <w:t>Общие положения.</w:t>
      </w:r>
    </w:p>
    <w:p w:rsidR="00B37E00" w:rsidRDefault="00B37E00" w:rsidP="00B37E00">
      <w:pPr>
        <w:pStyle w:val="ConsPlusNormal"/>
        <w:numPr>
          <w:ilvl w:val="1"/>
          <w:numId w:val="1"/>
        </w:numPr>
        <w:ind w:left="0" w:firstLine="709"/>
        <w:jc w:val="both"/>
        <w:rPr>
          <w:rFonts w:ascii="Times New Roman" w:hAnsi="Times New Roman" w:cs="Times New Roman"/>
          <w:i/>
          <w:sz w:val="14"/>
          <w:szCs w:val="24"/>
        </w:rPr>
      </w:pPr>
      <w:proofErr w:type="gramStart"/>
      <w:r>
        <w:rPr>
          <w:rFonts w:ascii="Times New Roman" w:hAnsi="Times New Roman" w:cs="Times New Roman"/>
          <w:sz w:val="24"/>
        </w:rPr>
        <w:t xml:space="preserve">Конкурсный отбор на предоставление субсидий из бюджета </w:t>
      </w:r>
      <w:r>
        <w:rPr>
          <w:rFonts w:ascii="Times New Roman" w:hAnsi="Times New Roman" w:cs="Times New Roman"/>
          <w:sz w:val="24"/>
          <w:szCs w:val="24"/>
        </w:rPr>
        <w:t xml:space="preserve">Тугулымского городского </w:t>
      </w:r>
      <w:proofErr w:type="spellStart"/>
      <w:r>
        <w:rPr>
          <w:rFonts w:ascii="Times New Roman" w:hAnsi="Times New Roman" w:cs="Times New Roman"/>
          <w:sz w:val="24"/>
          <w:szCs w:val="24"/>
        </w:rPr>
        <w:t>округа</w:t>
      </w:r>
      <w:r>
        <w:rPr>
          <w:rFonts w:ascii="Times New Roman" w:hAnsi="Times New Roman" w:cs="Times New Roman"/>
          <w:sz w:val="24"/>
        </w:rPr>
        <w:t>социально</w:t>
      </w:r>
      <w:proofErr w:type="spellEnd"/>
      <w:r>
        <w:rPr>
          <w:rFonts w:ascii="Times New Roman" w:hAnsi="Times New Roman" w:cs="Times New Roman"/>
          <w:sz w:val="24"/>
        </w:rPr>
        <w:t xml:space="preserve">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2022  году (далее – Конкурс, Проект) проводится </w:t>
      </w:r>
      <w:r>
        <w:rPr>
          <w:rFonts w:ascii="Times New Roman" w:hAnsi="Times New Roman" w:cs="Times New Roman"/>
          <w:sz w:val="24"/>
          <w:szCs w:val="24"/>
        </w:rPr>
        <w:t xml:space="preserve">Управлением образования администрации Тугулымского городского округа (далее  - Организатор) </w:t>
      </w:r>
      <w:r w:rsidR="00E906E7">
        <w:rPr>
          <w:rFonts w:ascii="Times New Roman" w:hAnsi="Times New Roman" w:cs="Times New Roman"/>
          <w:sz w:val="24"/>
        </w:rPr>
        <w:t xml:space="preserve"> в соответствии с П</w:t>
      </w:r>
      <w:r>
        <w:rPr>
          <w:rFonts w:ascii="Times New Roman" w:hAnsi="Times New Roman" w:cs="Times New Roman"/>
          <w:sz w:val="24"/>
        </w:rPr>
        <w:t xml:space="preserve">орядком </w:t>
      </w:r>
      <w:r>
        <w:rPr>
          <w:rFonts w:ascii="Times New Roman" w:hAnsi="Times New Roman" w:cs="Times New Roman"/>
          <w:sz w:val="24"/>
          <w:szCs w:val="24"/>
        </w:rPr>
        <w:t xml:space="preserve"> предоставления поддержки  некоммерческим организациям, осуществляющим в соответствии с уставом социально-ориентированные виды деятельности, 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r w:rsidR="00E906E7">
        <w:rPr>
          <w:rFonts w:ascii="Times New Roman" w:hAnsi="Times New Roman" w:cs="Times New Roman"/>
          <w:sz w:val="24"/>
          <w:szCs w:val="24"/>
        </w:rPr>
        <w:t xml:space="preserve"> в </w:t>
      </w:r>
      <w:proofErr w:type="spellStart"/>
      <w:r w:rsidR="00E906E7">
        <w:rPr>
          <w:rFonts w:ascii="Times New Roman" w:hAnsi="Times New Roman" w:cs="Times New Roman"/>
          <w:sz w:val="24"/>
          <w:szCs w:val="24"/>
        </w:rPr>
        <w:t>Тугулымском</w:t>
      </w:r>
      <w:proofErr w:type="spellEnd"/>
      <w:r w:rsidR="00E906E7">
        <w:rPr>
          <w:rFonts w:ascii="Times New Roman" w:hAnsi="Times New Roman" w:cs="Times New Roman"/>
          <w:sz w:val="24"/>
          <w:szCs w:val="24"/>
        </w:rPr>
        <w:t xml:space="preserve"> городском округе</w:t>
      </w:r>
      <w:r>
        <w:rPr>
          <w:rFonts w:ascii="Times New Roman" w:hAnsi="Times New Roman" w:cs="Times New Roman"/>
          <w:sz w:val="24"/>
          <w:szCs w:val="24"/>
        </w:rPr>
        <w:t xml:space="preserve"> (далее – Порядок), утвержденнымпостановлением администрации постановлением администрации Тугу</w:t>
      </w:r>
      <w:r w:rsidR="005871D0">
        <w:rPr>
          <w:rFonts w:ascii="Times New Roman" w:hAnsi="Times New Roman" w:cs="Times New Roman"/>
          <w:sz w:val="24"/>
          <w:szCs w:val="24"/>
        </w:rPr>
        <w:t>лы</w:t>
      </w:r>
      <w:r w:rsidR="00E906E7">
        <w:rPr>
          <w:rFonts w:ascii="Times New Roman" w:hAnsi="Times New Roman" w:cs="Times New Roman"/>
          <w:sz w:val="24"/>
          <w:szCs w:val="24"/>
        </w:rPr>
        <w:t>мского городского округа от 30</w:t>
      </w:r>
      <w:r>
        <w:rPr>
          <w:rFonts w:ascii="Times New Roman" w:hAnsi="Times New Roman" w:cs="Times New Roman"/>
          <w:sz w:val="24"/>
          <w:szCs w:val="24"/>
        </w:rPr>
        <w:t>.12.20</w:t>
      </w:r>
      <w:r w:rsidR="005871D0">
        <w:rPr>
          <w:rFonts w:ascii="Times New Roman" w:hAnsi="Times New Roman" w:cs="Times New Roman"/>
          <w:sz w:val="24"/>
          <w:szCs w:val="24"/>
        </w:rPr>
        <w:t>2</w:t>
      </w:r>
      <w:r>
        <w:rPr>
          <w:rFonts w:ascii="Times New Roman" w:hAnsi="Times New Roman" w:cs="Times New Roman"/>
          <w:sz w:val="24"/>
          <w:szCs w:val="24"/>
        </w:rPr>
        <w:t>1 года №</w:t>
      </w:r>
      <w:r w:rsidR="00E906E7">
        <w:rPr>
          <w:rFonts w:ascii="Times New Roman" w:hAnsi="Times New Roman" w:cs="Times New Roman"/>
          <w:sz w:val="24"/>
          <w:szCs w:val="24"/>
        </w:rPr>
        <w:t xml:space="preserve"> 370</w:t>
      </w:r>
      <w:r>
        <w:rPr>
          <w:rFonts w:ascii="Times New Roman" w:hAnsi="Times New Roman" w:cs="Times New Roman"/>
          <w:sz w:val="24"/>
          <w:szCs w:val="24"/>
        </w:rPr>
        <w:t xml:space="preserve">, и </w:t>
      </w:r>
      <w:r>
        <w:rPr>
          <w:rFonts w:ascii="Times New Roman" w:hAnsi="Times New Roman" w:cs="Times New Roman"/>
          <w:sz w:val="24"/>
        </w:rPr>
        <w:t xml:space="preserve">приказом </w:t>
      </w:r>
      <w:r w:rsidR="005871D0">
        <w:rPr>
          <w:rFonts w:ascii="Times New Roman" w:hAnsi="Times New Roman" w:cs="Times New Roman"/>
          <w:sz w:val="24"/>
          <w:szCs w:val="24"/>
        </w:rPr>
        <w:t>н</w:t>
      </w:r>
      <w:r>
        <w:rPr>
          <w:rFonts w:ascii="Times New Roman" w:hAnsi="Times New Roman" w:cs="Times New Roman"/>
          <w:sz w:val="24"/>
          <w:szCs w:val="24"/>
        </w:rPr>
        <w:t xml:space="preserve">ачальника Управления образования от </w:t>
      </w:r>
      <w:r w:rsidRPr="007A7789">
        <w:rPr>
          <w:rFonts w:ascii="Times New Roman" w:hAnsi="Times New Roman" w:cs="Times New Roman"/>
          <w:sz w:val="24"/>
          <w:szCs w:val="24"/>
        </w:rPr>
        <w:t>24.12.2019</w:t>
      </w:r>
      <w:r>
        <w:rPr>
          <w:rFonts w:ascii="Times New Roman" w:hAnsi="Times New Roman" w:cs="Times New Roman"/>
          <w:sz w:val="24"/>
          <w:szCs w:val="24"/>
        </w:rPr>
        <w:t xml:space="preserve"> года № </w:t>
      </w:r>
      <w:r w:rsidRPr="007A7789">
        <w:rPr>
          <w:rFonts w:ascii="Times New Roman" w:hAnsi="Times New Roman" w:cs="Times New Roman"/>
          <w:sz w:val="24"/>
          <w:szCs w:val="24"/>
        </w:rPr>
        <w:t xml:space="preserve">163 </w:t>
      </w:r>
      <w:r>
        <w:rPr>
          <w:rFonts w:ascii="Times New Roman" w:hAnsi="Times New Roman" w:cs="Times New Roman"/>
          <w:sz w:val="24"/>
          <w:szCs w:val="24"/>
        </w:rPr>
        <w:t xml:space="preserve">в рамках реализации мероприятия </w:t>
      </w:r>
      <w:r>
        <w:rPr>
          <w:rFonts w:ascii="Times New Roman" w:hAnsi="Times New Roman"/>
          <w:sz w:val="24"/>
          <w:szCs w:val="24"/>
          <w:shd w:val="clear" w:color="auto" w:fill="FFFFFF"/>
        </w:rPr>
        <w:t>22 «</w:t>
      </w:r>
      <w:r>
        <w:rPr>
          <w:rFonts w:ascii="Times New Roman" w:hAnsi="Times New Roman"/>
          <w:bCs/>
          <w:sz w:val="24"/>
          <w:szCs w:val="24"/>
          <w:shd w:val="clear" w:color="auto" w:fill="FFFFFF"/>
        </w:rPr>
        <w:t>Обеспечение персонифицированного финансирования дополнительного образования детей</w:t>
      </w:r>
      <w:r>
        <w:rPr>
          <w:rFonts w:ascii="Times New Roman" w:hAnsi="Times New Roman"/>
          <w:sz w:val="24"/>
          <w:szCs w:val="24"/>
          <w:shd w:val="clear" w:color="auto" w:fill="FFFFFF"/>
        </w:rPr>
        <w:t>»</w:t>
      </w:r>
      <w:r>
        <w:rPr>
          <w:rFonts w:ascii="Times New Roman" w:hAnsi="Times New Roman"/>
          <w:sz w:val="24"/>
          <w:szCs w:val="24"/>
        </w:rPr>
        <w:t>, подпрограммы 3 «Развитие системы дополнительного образования, отдыха и оздоровления</w:t>
      </w:r>
      <w:proofErr w:type="gramEnd"/>
      <w:r>
        <w:rPr>
          <w:rFonts w:ascii="Times New Roman" w:hAnsi="Times New Roman"/>
          <w:sz w:val="24"/>
          <w:szCs w:val="24"/>
        </w:rPr>
        <w:t xml:space="preserve"> детей на территории Тугулымского городского округа» муниципальную программу Тугулымского городского округа «Развитие системы образования Тугулымского городского округа до 2026 года», утвержденную постановлением администрации Тугулымского городского округа от 01.11.2019 г. № 314</w:t>
      </w:r>
      <w:r>
        <w:rPr>
          <w:rFonts w:ascii="Times New Roman" w:hAnsi="Times New Roman" w:cs="Times New Roman"/>
          <w:sz w:val="24"/>
          <w:szCs w:val="24"/>
        </w:rPr>
        <w:t>.</w:t>
      </w:r>
    </w:p>
    <w:p w:rsidR="00B37E00" w:rsidRDefault="00B37E00" w:rsidP="00B37E00">
      <w:pPr>
        <w:pStyle w:val="ConsPlusNormal"/>
        <w:numPr>
          <w:ilvl w:val="1"/>
          <w:numId w:val="1"/>
        </w:numPr>
        <w:ind w:left="0" w:firstLine="709"/>
        <w:jc w:val="both"/>
        <w:rPr>
          <w:rFonts w:ascii="Times New Roman" w:hAnsi="Times New Roman" w:cs="Times New Roman"/>
          <w:i/>
          <w:sz w:val="14"/>
          <w:szCs w:val="24"/>
        </w:rPr>
      </w:pPr>
      <w:r>
        <w:rPr>
          <w:rFonts w:ascii="Times New Roman" w:hAnsi="Times New Roman" w:cs="Times New Roman"/>
          <w:sz w:val="24"/>
          <w:szCs w:val="24"/>
        </w:rPr>
        <w:t xml:space="preserve">Конкурс является публичным. Участниками Конкурса являются социально ориентированные некоммерческие организации (далее – Организации), подавшие в установленном настоящим объявлением порядке заявки на участие в Конкурсе (далее – Заявки) по форме, установленной Приложением 1 к настоящему объявлению, с приложением документов, предусмотренных  пунктом </w:t>
      </w:r>
      <w:fldSimple w:instr=" REF _Ref486258188 \r \h  \* MERGEFORMAT ">
        <w:r w:rsidR="00FD4A34" w:rsidRPr="00FD4A34">
          <w:rPr>
            <w:rFonts w:ascii="Times New Roman" w:hAnsi="Times New Roman" w:cs="Times New Roman"/>
            <w:sz w:val="24"/>
            <w:szCs w:val="24"/>
          </w:rPr>
          <w:t>2.2</w:t>
        </w:r>
      </w:fldSimple>
      <w:r>
        <w:rPr>
          <w:rFonts w:ascii="Times New Roman" w:hAnsi="Times New Roman" w:cs="Times New Roman"/>
          <w:sz w:val="24"/>
          <w:szCs w:val="24"/>
        </w:rPr>
        <w:t xml:space="preserve"> настоящего объявления.</w:t>
      </w:r>
    </w:p>
    <w:p w:rsidR="00B37E00" w:rsidRDefault="00B37E00" w:rsidP="00B37E00">
      <w:pPr>
        <w:pStyle w:val="ConsPlusNormal"/>
        <w:numPr>
          <w:ilvl w:val="0"/>
          <w:numId w:val="1"/>
        </w:numPr>
        <w:ind w:left="0" w:firstLine="709"/>
        <w:jc w:val="both"/>
        <w:rPr>
          <w:rFonts w:ascii="Times New Roman" w:hAnsi="Times New Roman" w:cs="Times New Roman"/>
          <w:i/>
          <w:sz w:val="14"/>
          <w:szCs w:val="24"/>
        </w:rPr>
      </w:pPr>
      <w:r>
        <w:rPr>
          <w:rFonts w:ascii="Times New Roman" w:hAnsi="Times New Roman" w:cs="Times New Roman"/>
          <w:sz w:val="24"/>
          <w:szCs w:val="24"/>
        </w:rPr>
        <w:t>Требования к содержанию, форме и составу заявки.</w:t>
      </w:r>
    </w:p>
    <w:p w:rsidR="00B37E00" w:rsidRDefault="00B37E00" w:rsidP="00B37E00">
      <w:pPr>
        <w:pStyle w:val="ConsPlusNormal"/>
        <w:numPr>
          <w:ilvl w:val="1"/>
          <w:numId w:val="1"/>
        </w:numPr>
        <w:ind w:left="0" w:firstLine="709"/>
        <w:jc w:val="both"/>
        <w:rPr>
          <w:rFonts w:ascii="Times New Roman" w:hAnsi="Times New Roman" w:cs="Times New Roman"/>
          <w:i/>
          <w:sz w:val="14"/>
          <w:szCs w:val="24"/>
        </w:rPr>
      </w:pPr>
      <w:r>
        <w:rPr>
          <w:rFonts w:ascii="Times New Roman" w:hAnsi="Times New Roman" w:cs="Times New Roman"/>
          <w:sz w:val="24"/>
          <w:szCs w:val="24"/>
        </w:rPr>
        <w:t>Условиями Конкурса являются:</w:t>
      </w:r>
    </w:p>
    <w:p w:rsidR="00B37E00" w:rsidRDefault="00B37E00" w:rsidP="00B37E00">
      <w:pPr>
        <w:numPr>
          <w:ilvl w:val="0"/>
          <w:numId w:val="2"/>
        </w:numPr>
        <w:spacing w:after="0" w:line="240" w:lineRule="auto"/>
        <w:ind w:left="0" w:firstLine="709"/>
        <w:jc w:val="both"/>
        <w:rPr>
          <w:rFonts w:ascii="Times New Roman" w:hAnsi="Times New Roman" w:cs="Times New Roman"/>
          <w:sz w:val="24"/>
          <w:szCs w:val="24"/>
        </w:rPr>
      </w:pPr>
      <w:bookmarkStart w:id="0" w:name="_Ref483334530"/>
      <w:r>
        <w:rPr>
          <w:rFonts w:ascii="Times New Roman" w:hAnsi="Times New Roman" w:cs="Times New Roman"/>
        </w:rPr>
        <w:t>заявка оформлена в соответствии с приложением 1 к настоящему объявлению;</w:t>
      </w:r>
      <w:bookmarkEnd w:id="0"/>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к заявке приложены все необходимые документы, предусмотренные пунктом </w:t>
      </w:r>
      <w:fldSimple w:instr=" REF _Ref486258188 \r \h  \* MERGEFORMAT ">
        <w:r w:rsidR="00FD4A34" w:rsidRPr="00FD4A34">
          <w:rPr>
            <w:rFonts w:ascii="Times New Roman" w:hAnsi="Times New Roman" w:cs="Times New Roman"/>
          </w:rPr>
          <w:t>2.2</w:t>
        </w:r>
      </w:fldSimple>
      <w:r>
        <w:rPr>
          <w:rFonts w:ascii="Times New Roman" w:hAnsi="Times New Roman" w:cs="Times New Roman"/>
        </w:rPr>
        <w:t xml:space="preserve"> настоящего объявления;</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организация в соответствии с законодательством Российской Федерации признается социально ориентированной некоммерческой организацией;</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Организация не должна находиться в процессе реорганизации, ликвидации, банкротства;</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отсутствуют факты неисполнения обязательств перед уполномоченным органом и администрацией муниципалитета;</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lastRenderedPageBreak/>
        <w:t>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у Организации должна отсутствовать просроченная задолженность по возврату в местный бюджет субсидий, бюджетных инвестиций, </w:t>
      </w:r>
      <w:proofErr w:type="gramStart"/>
      <w:r>
        <w:rPr>
          <w:rFonts w:ascii="Times New Roman" w:hAnsi="Times New Roman" w:cs="Times New Roman"/>
        </w:rPr>
        <w:t>предоставленных</w:t>
      </w:r>
      <w:proofErr w:type="gramEnd"/>
      <w:r>
        <w:rPr>
          <w:rFonts w:ascii="Times New Roman" w:hAnsi="Times New Roman" w:cs="Times New Roman"/>
        </w:rPr>
        <w:t xml:space="preserve"> в том числе в соответствии с иными правовыми актами, и иная просроченная задолженность перед местным бюджетом</w:t>
      </w:r>
      <w:r w:rsidR="005871D0">
        <w:rPr>
          <w:rFonts w:ascii="Times New Roman" w:hAnsi="Times New Roman" w:cs="Times New Roman"/>
        </w:rPr>
        <w:t>;</w:t>
      </w:r>
    </w:p>
    <w:p w:rsidR="00B37E00" w:rsidRDefault="00B37E00" w:rsidP="00B37E00">
      <w:pPr>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целевые показатели Проекта, представленного Организацией, соответствуют параметрам программы персонифицированного финансирования муниципалитета, утвержденной приказом начальника Управления образования администрации Тугулымского городского округа от </w:t>
      </w:r>
      <w:r w:rsidR="004B4EDF">
        <w:rPr>
          <w:rFonts w:ascii="Times New Roman" w:hAnsi="Times New Roman" w:cs="Times New Roman"/>
        </w:rPr>
        <w:t>20.</w:t>
      </w:r>
      <w:r w:rsidRPr="007A7789">
        <w:rPr>
          <w:rFonts w:ascii="Times New Roman" w:hAnsi="Times New Roman" w:cs="Times New Roman"/>
        </w:rPr>
        <w:t>1</w:t>
      </w:r>
      <w:r w:rsidR="004B4EDF">
        <w:rPr>
          <w:rFonts w:ascii="Times New Roman" w:hAnsi="Times New Roman" w:cs="Times New Roman"/>
        </w:rPr>
        <w:t>1</w:t>
      </w:r>
      <w:r w:rsidRPr="007A7789">
        <w:rPr>
          <w:rFonts w:ascii="Times New Roman" w:hAnsi="Times New Roman" w:cs="Times New Roman"/>
        </w:rPr>
        <w:t>.20</w:t>
      </w:r>
      <w:r w:rsidR="004B4EDF">
        <w:rPr>
          <w:rFonts w:ascii="Times New Roman" w:hAnsi="Times New Roman" w:cs="Times New Roman"/>
        </w:rPr>
        <w:t>2</w:t>
      </w:r>
      <w:r w:rsidRPr="007A7789">
        <w:rPr>
          <w:rFonts w:ascii="Times New Roman" w:hAnsi="Times New Roman" w:cs="Times New Roman"/>
        </w:rPr>
        <w:t>1 года</w:t>
      </w:r>
      <w:r>
        <w:rPr>
          <w:rFonts w:ascii="Times New Roman" w:hAnsi="Times New Roman" w:cs="Times New Roman"/>
        </w:rPr>
        <w:t xml:space="preserve"> № </w:t>
      </w:r>
      <w:r w:rsidR="004B4EDF">
        <w:rPr>
          <w:rFonts w:ascii="Times New Roman" w:hAnsi="Times New Roman" w:cs="Times New Roman"/>
        </w:rPr>
        <w:t>106</w:t>
      </w:r>
      <w:r>
        <w:rPr>
          <w:rFonts w:ascii="Times New Roman" w:hAnsi="Times New Roman" w:cs="Times New Roman"/>
        </w:rPr>
        <w:t xml:space="preserve"> «Об утверждении программы персонифицированного финансирования дополнительного образования детей в </w:t>
      </w:r>
      <w:proofErr w:type="spellStart"/>
      <w:r>
        <w:rPr>
          <w:rFonts w:ascii="Times New Roman" w:hAnsi="Times New Roman" w:cs="Times New Roman"/>
        </w:rPr>
        <w:t>Тугу</w:t>
      </w:r>
      <w:r w:rsidR="005871D0">
        <w:rPr>
          <w:rFonts w:ascii="Times New Roman" w:hAnsi="Times New Roman" w:cs="Times New Roman"/>
        </w:rPr>
        <w:t>лымском</w:t>
      </w:r>
      <w:proofErr w:type="spellEnd"/>
      <w:r w:rsidR="005871D0">
        <w:rPr>
          <w:rFonts w:ascii="Times New Roman" w:hAnsi="Times New Roman" w:cs="Times New Roman"/>
        </w:rPr>
        <w:t xml:space="preserve"> городском округе на 2022</w:t>
      </w:r>
      <w:r>
        <w:rPr>
          <w:rFonts w:ascii="Times New Roman" w:hAnsi="Times New Roman" w:cs="Times New Roman"/>
        </w:rPr>
        <w:t xml:space="preserve"> год</w:t>
      </w:r>
      <w:proofErr w:type="gramStart"/>
      <w:r>
        <w:rPr>
          <w:rFonts w:ascii="Times New Roman" w:hAnsi="Times New Roman" w:cs="Times New Roman"/>
        </w:rPr>
        <w:t>»в</w:t>
      </w:r>
      <w:proofErr w:type="gramEnd"/>
      <w:r>
        <w:rPr>
          <w:rFonts w:ascii="Times New Roman" w:hAnsi="Times New Roman" w:cs="Times New Roman"/>
        </w:rPr>
        <w:t xml:space="preserve"> части </w:t>
      </w:r>
      <w:proofErr w:type="spellStart"/>
      <w:r>
        <w:rPr>
          <w:rFonts w:ascii="Times New Roman" w:hAnsi="Times New Roman" w:cs="Times New Roman"/>
        </w:rPr>
        <w:t>подушевых</w:t>
      </w:r>
      <w:proofErr w:type="spellEnd"/>
      <w:r>
        <w:rPr>
          <w:rFonts w:ascii="Times New Roman" w:hAnsi="Times New Roman" w:cs="Times New Roman"/>
        </w:rPr>
        <w:t xml:space="preserve"> нормативов обеспечения сертификатов дополнительного образования, а также числа и структуры сертификатов дополнительного образования.</w:t>
      </w:r>
      <w:bookmarkStart w:id="1" w:name="_Ref486256446"/>
    </w:p>
    <w:p w:rsidR="00B37E00" w:rsidRDefault="00B37E00" w:rsidP="00B37E00">
      <w:pPr>
        <w:pStyle w:val="a4"/>
        <w:numPr>
          <w:ilvl w:val="1"/>
          <w:numId w:val="1"/>
        </w:numPr>
        <w:spacing w:after="0" w:line="240" w:lineRule="auto"/>
        <w:ind w:left="0" w:firstLine="709"/>
        <w:jc w:val="both"/>
        <w:rPr>
          <w:rFonts w:ascii="Times New Roman" w:hAnsi="Times New Roman"/>
          <w:sz w:val="24"/>
        </w:rPr>
      </w:pPr>
      <w:bookmarkStart w:id="2" w:name="_Ref486258188"/>
      <w:bookmarkEnd w:id="1"/>
      <w:r>
        <w:rPr>
          <w:rFonts w:ascii="Times New Roman" w:hAnsi="Times New Roman"/>
          <w:sz w:val="24"/>
        </w:rPr>
        <w:t>На Конкурс в составе заявки Организации предоставляют</w:t>
      </w:r>
      <w:bookmarkEnd w:id="2"/>
      <w:r>
        <w:rPr>
          <w:rFonts w:ascii="Times New Roman" w:hAnsi="Times New Roman"/>
          <w:sz w:val="24"/>
        </w:rPr>
        <w:t>:</w:t>
      </w:r>
    </w:p>
    <w:p w:rsidR="00B37E00" w:rsidRDefault="00B37E00" w:rsidP="00B37E00">
      <w:pPr>
        <w:numPr>
          <w:ilvl w:val="0"/>
          <w:numId w:val="3"/>
        </w:numPr>
        <w:spacing w:after="0" w:line="240" w:lineRule="auto"/>
        <w:ind w:left="0" w:firstLine="709"/>
        <w:jc w:val="both"/>
        <w:rPr>
          <w:rFonts w:ascii="Times New Roman" w:hAnsi="Times New Roman" w:cs="Times New Roman"/>
          <w:sz w:val="24"/>
        </w:rPr>
      </w:pPr>
      <w:bookmarkStart w:id="3" w:name="_Ref452720747"/>
      <w:r>
        <w:rPr>
          <w:rFonts w:ascii="Times New Roman" w:hAnsi="Times New Roman" w:cs="Times New Roman"/>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bookmarkEnd w:id="3"/>
    </w:p>
    <w:p w:rsidR="00B37E00" w:rsidRDefault="00B37E00" w:rsidP="00B37E00">
      <w:pPr>
        <w:numPr>
          <w:ilvl w:val="0"/>
          <w:numId w:val="3"/>
        </w:numPr>
        <w:spacing w:after="0" w:line="240" w:lineRule="auto"/>
        <w:ind w:left="0" w:firstLine="709"/>
        <w:jc w:val="both"/>
        <w:rPr>
          <w:rFonts w:ascii="Times New Roman" w:hAnsi="Times New Roman" w:cs="Times New Roman"/>
        </w:rPr>
      </w:pPr>
      <w:r>
        <w:rPr>
          <w:rFonts w:ascii="Times New Roman" w:hAnsi="Times New Roman" w:cs="Times New Roman"/>
        </w:rPr>
        <w:t xml:space="preserve">справки, заверенные в установленном порядке и выданные не позднее, чем за один месяц до даты подачи документов: </w:t>
      </w:r>
    </w:p>
    <w:p w:rsidR="00B37E00" w:rsidRDefault="00B37E00" w:rsidP="00B37E00">
      <w:pPr>
        <w:numPr>
          <w:ilvl w:val="0"/>
          <w:numId w:val="4"/>
        </w:numPr>
        <w:spacing w:after="0" w:line="240" w:lineRule="auto"/>
        <w:ind w:left="0" w:firstLine="709"/>
        <w:jc w:val="both"/>
        <w:rPr>
          <w:rFonts w:ascii="Times New Roman" w:hAnsi="Times New Roman" w:cs="Times New Roman"/>
        </w:rPr>
      </w:pPr>
      <w:r>
        <w:rPr>
          <w:rFonts w:ascii="Times New Roman" w:hAnsi="Times New Roman" w:cs="Times New Roman"/>
        </w:rPr>
        <w:t>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w:t>
      </w:r>
    </w:p>
    <w:p w:rsidR="00B37E00" w:rsidRDefault="00B37E00" w:rsidP="00B37E00">
      <w:pPr>
        <w:numPr>
          <w:ilvl w:val="0"/>
          <w:numId w:val="4"/>
        </w:numPr>
        <w:spacing w:after="0" w:line="240" w:lineRule="auto"/>
        <w:ind w:left="0" w:firstLine="709"/>
        <w:jc w:val="both"/>
        <w:rPr>
          <w:rFonts w:ascii="Times New Roman" w:hAnsi="Times New Roman" w:cs="Times New Roman"/>
        </w:rPr>
      </w:pPr>
      <w:r>
        <w:rPr>
          <w:rFonts w:ascii="Times New Roman" w:hAnsi="Times New Roman" w:cs="Times New Roman"/>
        </w:rPr>
        <w:t>Фондом социального страхования Российской Федерации об отсутствии просроченной задолженности по уплате страховых взносов.</w:t>
      </w:r>
    </w:p>
    <w:p w:rsidR="00B37E00" w:rsidRDefault="00B37E00" w:rsidP="00B37E00">
      <w:pPr>
        <w:numPr>
          <w:ilvl w:val="0"/>
          <w:numId w:val="3"/>
        </w:numPr>
        <w:spacing w:after="0" w:line="240" w:lineRule="auto"/>
        <w:ind w:left="0" w:firstLine="709"/>
        <w:jc w:val="both"/>
        <w:rPr>
          <w:rFonts w:ascii="Times New Roman" w:hAnsi="Times New Roman" w:cs="Times New Roman"/>
        </w:rPr>
      </w:pPr>
      <w:bookmarkStart w:id="4" w:name="_Ref452720749"/>
      <w:r>
        <w:rPr>
          <w:rFonts w:ascii="Times New Roman" w:hAnsi="Times New Roman" w:cs="Times New Roman"/>
        </w:rPr>
        <w:t xml:space="preserve">справку социально ориентированной некоммерческой организации об отсутствии просроченной задолженности по возврату в бюджет Тугулымского городского округа субсидий, бюджетных инвестиций и иной просроченной задолженности по состоянию на дату подписания </w:t>
      </w:r>
      <w:hyperlink r:id="rId6" w:anchor="P320" w:history="1">
        <w:r>
          <w:rPr>
            <w:rStyle w:val="a3"/>
            <w:rFonts w:ascii="Times New Roman" w:hAnsi="Times New Roman" w:cs="Times New Roman"/>
            <w:color w:val="000000"/>
            <w:u w:val="none"/>
          </w:rPr>
          <w:t>заявки</w:t>
        </w:r>
      </w:hyperlink>
      <w:r>
        <w:rPr>
          <w:rFonts w:ascii="Times New Roman" w:hAnsi="Times New Roman" w:cs="Times New Roman"/>
        </w:rPr>
        <w:t xml:space="preserve"> на участие в Конкурсе.</w:t>
      </w:r>
    </w:p>
    <w:p w:rsidR="00B37E00" w:rsidRDefault="00B37E00" w:rsidP="00B37E00">
      <w:pPr>
        <w:numPr>
          <w:ilvl w:val="0"/>
          <w:numId w:val="3"/>
        </w:numPr>
        <w:spacing w:after="0" w:line="240" w:lineRule="auto"/>
        <w:ind w:left="0" w:firstLine="709"/>
        <w:jc w:val="both"/>
        <w:rPr>
          <w:rFonts w:ascii="Times New Roman" w:hAnsi="Times New Roman" w:cs="Times New Roman"/>
        </w:rPr>
      </w:pPr>
      <w:r>
        <w:rPr>
          <w:rFonts w:ascii="Times New Roman" w:hAnsi="Times New Roman" w:cs="Times New Roman"/>
        </w:rPr>
        <w:t>гарантийное письмо за подписью руководителя Организации</w:t>
      </w:r>
      <w:bookmarkEnd w:id="4"/>
      <w:r>
        <w:rPr>
          <w:rFonts w:ascii="Times New Roman" w:hAnsi="Times New Roman" w:cs="Times New Roman"/>
        </w:rPr>
        <w:t xml:space="preserve"> о готовности выполнения </w:t>
      </w:r>
      <w:proofErr w:type="gramStart"/>
      <w:r>
        <w:rPr>
          <w:rFonts w:ascii="Times New Roman" w:hAnsi="Times New Roman" w:cs="Times New Roman"/>
        </w:rPr>
        <w:t>функций</w:t>
      </w:r>
      <w:proofErr w:type="gramEnd"/>
      <w:r>
        <w:rPr>
          <w:rFonts w:ascii="Times New Roman" w:hAnsi="Times New Roman" w:cs="Times New Roman"/>
        </w:rPr>
        <w:t xml:space="preserve"> уполномоченной организации в </w:t>
      </w:r>
      <w:proofErr w:type="spellStart"/>
      <w:r>
        <w:rPr>
          <w:rFonts w:ascii="Times New Roman" w:hAnsi="Times New Roman" w:cs="Times New Roman"/>
        </w:rPr>
        <w:t>Тугулымский</w:t>
      </w:r>
      <w:proofErr w:type="spellEnd"/>
      <w:r>
        <w:rPr>
          <w:rFonts w:ascii="Times New Roman" w:hAnsi="Times New Roman" w:cs="Times New Roman"/>
        </w:rPr>
        <w:t xml:space="preserve"> городской округ в соответствии с Правилами персонифицированного финансирования.</w:t>
      </w:r>
    </w:p>
    <w:p w:rsidR="00B37E00" w:rsidRDefault="00B37E00" w:rsidP="00B37E00">
      <w:pPr>
        <w:numPr>
          <w:ilvl w:val="0"/>
          <w:numId w:val="3"/>
        </w:numPr>
        <w:spacing w:after="0" w:line="240" w:lineRule="auto"/>
        <w:ind w:left="0" w:firstLine="709"/>
        <w:jc w:val="both"/>
        <w:rPr>
          <w:rFonts w:ascii="Times New Roman" w:hAnsi="Times New Roman" w:cs="Times New Roman"/>
        </w:rPr>
      </w:pPr>
      <w:bookmarkStart w:id="5" w:name="_Ref483334033"/>
      <w:r>
        <w:rPr>
          <w:rFonts w:ascii="Times New Roman" w:hAnsi="Times New Roman" w:cs="Times New Roman"/>
        </w:rPr>
        <w:t>программа (перечень меропр</w:t>
      </w:r>
      <w:r w:rsidR="005871D0">
        <w:rPr>
          <w:rFonts w:ascii="Times New Roman" w:hAnsi="Times New Roman" w:cs="Times New Roman"/>
        </w:rPr>
        <w:t>иятий) реализации Проекта в 2022</w:t>
      </w:r>
      <w:r>
        <w:rPr>
          <w:rFonts w:ascii="Times New Roman" w:hAnsi="Times New Roman" w:cs="Times New Roman"/>
        </w:rPr>
        <w:t xml:space="preserve"> году, включающая целевые показатели реализации Проекта.</w:t>
      </w:r>
      <w:bookmarkEnd w:id="5"/>
    </w:p>
    <w:p w:rsidR="00B37E00" w:rsidRDefault="00B37E00" w:rsidP="00B37E00">
      <w:pPr>
        <w:pStyle w:val="a4"/>
        <w:numPr>
          <w:ilvl w:val="1"/>
          <w:numId w:val="1"/>
        </w:numPr>
        <w:spacing w:after="0" w:line="240" w:lineRule="auto"/>
        <w:ind w:left="0" w:firstLine="709"/>
        <w:jc w:val="both"/>
        <w:rPr>
          <w:rFonts w:ascii="Times New Roman" w:hAnsi="Times New Roman"/>
          <w:sz w:val="24"/>
        </w:rPr>
      </w:pPr>
      <w:proofErr w:type="gramStart"/>
      <w:r>
        <w:rPr>
          <w:rFonts w:ascii="Times New Roman" w:hAnsi="Times New Roman"/>
          <w:sz w:val="24"/>
        </w:rPr>
        <w:t xml:space="preserve">По результатам Конкурса между </w:t>
      </w:r>
      <w:r>
        <w:rPr>
          <w:rFonts w:ascii="Times New Roman" w:hAnsi="Times New Roman"/>
          <w:sz w:val="24"/>
          <w:szCs w:val="24"/>
        </w:rPr>
        <w:t>Управлением образования администрации Тугулымского городского округа и Организацией, признанной победителем Конкурса, заключается со</w:t>
      </w:r>
      <w:r w:rsidR="005871D0">
        <w:rPr>
          <w:rFonts w:ascii="Times New Roman" w:hAnsi="Times New Roman"/>
          <w:sz w:val="24"/>
          <w:szCs w:val="24"/>
        </w:rPr>
        <w:t>глашение о предоставлении в 2022</w:t>
      </w:r>
      <w:r>
        <w:rPr>
          <w:rFonts w:ascii="Times New Roman" w:hAnsi="Times New Roman"/>
          <w:sz w:val="24"/>
          <w:szCs w:val="24"/>
        </w:rPr>
        <w:t xml:space="preserve"> году субсидии из бюджета Тугулымского городского округа некоммерческой организации в рамках системы персонифицированного финансирования дополнительного образования детей по форме, предусмотренной приложением 2 к настоящему объявлению.</w:t>
      </w:r>
      <w:proofErr w:type="gramEnd"/>
    </w:p>
    <w:p w:rsidR="00B37E00" w:rsidRDefault="00B37E00" w:rsidP="00B37E00">
      <w:pPr>
        <w:pStyle w:val="a4"/>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Требования к документам, входящим в состав Заявки:</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документы скрепляются печатью Организации (при наличии) и заверяются подписью руководителя Организации;</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документы должны иметь четкий, читаемый текст без исправлений. Ручная корректировка текста распечатанной заявки не допускается, за исключением исправлений, скрепленных печатью (при наличии) и заверенных подписью руководителя Организации с объяснением причины внесения каждого исправления;</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документы должны быть прошиты, исключая возможность замены листов заявки без нарушения ее целостности. Все страницы нумеруются по центру верхнего поля;</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заявка, а также прилагаемые документы, копии документов, подготавливаемые Организацией, должны быть написаны на русском языке. Документы, оригиналы которых выданы Организации третьими лицами на иностранном языке, могут быть представлены при условии, что к ним будет прилагаться перевод на русск</w:t>
      </w:r>
      <w:r w:rsidR="005871D0">
        <w:rPr>
          <w:rFonts w:ascii="Times New Roman" w:hAnsi="Times New Roman" w:cs="Times New Roman"/>
          <w:sz w:val="24"/>
          <w:szCs w:val="24"/>
        </w:rPr>
        <w:t>ий язык, заверенный нотариально;</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 сведения, которые содержатся в заявке на участие в Конкурсе, а также прилагаемых документах, должны быть достоверными и не должны доп</w:t>
      </w:r>
      <w:r w:rsidR="005871D0">
        <w:rPr>
          <w:rFonts w:ascii="Times New Roman" w:hAnsi="Times New Roman" w:cs="Times New Roman"/>
          <w:sz w:val="24"/>
          <w:szCs w:val="24"/>
        </w:rPr>
        <w:t>ускать двусмысленных толкований;</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е) если в документах, входящих в состав заявки, имеются расхождения между обозначением количественных величин, указанных прописью и цифрами, то Конкурсной комиссией принимаются к рассмотрению величины, указанные прописью.</w:t>
      </w:r>
    </w:p>
    <w:p w:rsidR="00B37E00" w:rsidRDefault="00B37E00" w:rsidP="00B37E00">
      <w:pPr>
        <w:pStyle w:val="a4"/>
        <w:numPr>
          <w:ilvl w:val="0"/>
          <w:numId w:val="1"/>
        </w:numPr>
        <w:spacing w:after="0" w:line="240" w:lineRule="auto"/>
        <w:ind w:left="0" w:firstLine="709"/>
        <w:jc w:val="both"/>
        <w:rPr>
          <w:rFonts w:ascii="Times New Roman" w:hAnsi="Times New Roman"/>
          <w:sz w:val="24"/>
        </w:rPr>
      </w:pPr>
      <w:r>
        <w:rPr>
          <w:rFonts w:ascii="Times New Roman" w:hAnsi="Times New Roman"/>
          <w:sz w:val="24"/>
          <w:szCs w:val="24"/>
        </w:rPr>
        <w:t>Порядок, место, дата начала и дата окончания срока подачи заявок</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bCs/>
          <w:sz w:val="24"/>
          <w:szCs w:val="28"/>
        </w:rPr>
        <w:t xml:space="preserve">Для обеспечения участия Организаций в Конкурсе Организатор осуществляет прием Заявок </w:t>
      </w:r>
      <w:r>
        <w:rPr>
          <w:rFonts w:ascii="Times New Roman" w:hAnsi="Times New Roman"/>
          <w:sz w:val="24"/>
          <w:szCs w:val="28"/>
        </w:rPr>
        <w:t xml:space="preserve">в период с </w:t>
      </w:r>
      <w:r w:rsidR="00012FD5">
        <w:rPr>
          <w:rFonts w:ascii="Times New Roman" w:hAnsi="Times New Roman"/>
          <w:sz w:val="24"/>
          <w:szCs w:val="28"/>
        </w:rPr>
        <w:t>17.01.2022 г. по 30</w:t>
      </w:r>
      <w:r w:rsidR="007A7789">
        <w:rPr>
          <w:rFonts w:ascii="Times New Roman" w:hAnsi="Times New Roman"/>
          <w:sz w:val="24"/>
          <w:szCs w:val="28"/>
        </w:rPr>
        <w:t>.01.2022 г</w:t>
      </w:r>
      <w:proofErr w:type="gramStart"/>
      <w:r w:rsidR="007A7789">
        <w:rPr>
          <w:rFonts w:ascii="Times New Roman" w:hAnsi="Times New Roman"/>
          <w:sz w:val="24"/>
          <w:szCs w:val="28"/>
        </w:rPr>
        <w:t>.</w:t>
      </w:r>
      <w:r w:rsidR="005871D0">
        <w:rPr>
          <w:rFonts w:ascii="Times New Roman" w:hAnsi="Times New Roman"/>
          <w:sz w:val="24"/>
          <w:szCs w:val="28"/>
        </w:rPr>
        <w:t>.</w:t>
      </w:r>
      <w:proofErr w:type="gramEnd"/>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 xml:space="preserve">Прием заявок осуществляется по адресу </w:t>
      </w:r>
      <w:proofErr w:type="spellStart"/>
      <w:r>
        <w:rPr>
          <w:rFonts w:ascii="Times New Roman" w:hAnsi="Times New Roman"/>
          <w:sz w:val="24"/>
          <w:szCs w:val="28"/>
        </w:rPr>
        <w:t>п.г.т</w:t>
      </w:r>
      <w:proofErr w:type="gramStart"/>
      <w:r>
        <w:rPr>
          <w:rFonts w:ascii="Times New Roman" w:hAnsi="Times New Roman"/>
          <w:sz w:val="24"/>
          <w:szCs w:val="28"/>
        </w:rPr>
        <w:t>.Т</w:t>
      </w:r>
      <w:proofErr w:type="gramEnd"/>
      <w:r>
        <w:rPr>
          <w:rFonts w:ascii="Times New Roman" w:hAnsi="Times New Roman"/>
          <w:sz w:val="24"/>
          <w:szCs w:val="28"/>
        </w:rPr>
        <w:t>угулым</w:t>
      </w:r>
      <w:proofErr w:type="spellEnd"/>
      <w:r>
        <w:rPr>
          <w:rFonts w:ascii="Times New Roman" w:hAnsi="Times New Roman"/>
          <w:sz w:val="24"/>
          <w:szCs w:val="28"/>
        </w:rPr>
        <w:t>, пл. 50 лет Октября, 1, каб.305 по рабочим дням с 10.00 до 14.00 по часовому поясу нахождения Организатора.</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 xml:space="preserve">Организация подает Заявку в письменной форме в запечатанном конверте. Конверт должен быть запечатан способом, исключающим возможность его вскрытия без нарушения целостности. Если конверт с Заявкой опечатан и маркирован с нарушением требований настоящего пункта, </w:t>
      </w:r>
      <w:r>
        <w:rPr>
          <w:rFonts w:ascii="Times New Roman" w:hAnsi="Times New Roman"/>
          <w:bCs/>
          <w:sz w:val="24"/>
          <w:szCs w:val="28"/>
        </w:rPr>
        <w:t xml:space="preserve">Организатор </w:t>
      </w:r>
      <w:r>
        <w:rPr>
          <w:rFonts w:ascii="Times New Roman" w:hAnsi="Times New Roman"/>
          <w:sz w:val="24"/>
          <w:szCs w:val="28"/>
        </w:rPr>
        <w:t>не несет ответственности перед Организацией в случае утраты документов Заявки.</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 xml:space="preserve">Конверт должен быть опечатан печатью Организации (при наличии) с пометкой «На конкурс </w:t>
      </w:r>
      <w:r>
        <w:rPr>
          <w:rFonts w:ascii="Times New Roman" w:hAnsi="Times New Roman"/>
          <w:sz w:val="24"/>
          <w:szCs w:val="24"/>
        </w:rPr>
        <w:t>Управления образования администрации Тугулымского городского округа</w:t>
      </w:r>
      <w:r>
        <w:rPr>
          <w:rFonts w:ascii="Times New Roman" w:hAnsi="Times New Roman"/>
          <w:sz w:val="24"/>
          <w:szCs w:val="28"/>
        </w:rPr>
        <w:t xml:space="preserve">. Заявка </w:t>
      </w:r>
      <w:proofErr w:type="gramStart"/>
      <w:r>
        <w:rPr>
          <w:rFonts w:ascii="Times New Roman" w:hAnsi="Times New Roman"/>
          <w:sz w:val="24"/>
          <w:szCs w:val="28"/>
        </w:rPr>
        <w:t>на участие в Конкурсе на право получения поддержки организациям на реализацию проекта по обеспечению</w:t>
      </w:r>
      <w:proofErr w:type="gramEnd"/>
      <w:r>
        <w:rPr>
          <w:rFonts w:ascii="Times New Roman" w:hAnsi="Times New Roman"/>
          <w:sz w:val="24"/>
          <w:szCs w:val="28"/>
        </w:rPr>
        <w:t xml:space="preserve"> развития системы дополнительного образования детей посредством внедрения механизма персонифицированного финансирования в 2020 году». Организация вправе не указывать на конверте свое наименование и почтовый адрес.</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Одна Организация вправе подать только одну Заявку.</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Ответственность за своевременное поступление Организатору заявки на Конкурс несет Организация, направившая Заявку.</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 xml:space="preserve">Конверты с Заявками и прилагаемыми документами на участие </w:t>
      </w:r>
      <w:proofErr w:type="gramStart"/>
      <w:r>
        <w:rPr>
          <w:rFonts w:ascii="Times New Roman" w:hAnsi="Times New Roman"/>
          <w:sz w:val="24"/>
          <w:szCs w:val="28"/>
        </w:rPr>
        <w:t>Конкурсе</w:t>
      </w:r>
      <w:proofErr w:type="gramEnd"/>
      <w:r>
        <w:rPr>
          <w:rFonts w:ascii="Times New Roman" w:hAnsi="Times New Roman"/>
          <w:sz w:val="24"/>
          <w:szCs w:val="28"/>
        </w:rPr>
        <w:t>, поступившие Организатору после даты и времени окончания подачи конвертов с заявками на участие в Конкурсе, признаются поступившими с опозданием и подлежат возврату Организациям.</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Организация вправе отозвать свою заявку в любое время до 14 часов  по часовому поясу нахождения Организатора.</w:t>
      </w:r>
    </w:p>
    <w:p w:rsidR="00B37E00" w:rsidRDefault="00B37E00" w:rsidP="00B37E00">
      <w:pPr>
        <w:pStyle w:val="a4"/>
        <w:numPr>
          <w:ilvl w:val="1"/>
          <w:numId w:val="1"/>
        </w:numPr>
        <w:spacing w:after="0" w:line="240" w:lineRule="auto"/>
        <w:ind w:left="0" w:firstLine="539"/>
        <w:jc w:val="both"/>
        <w:rPr>
          <w:rFonts w:ascii="Times New Roman" w:hAnsi="Times New Roman"/>
          <w:sz w:val="24"/>
          <w:szCs w:val="28"/>
        </w:rPr>
      </w:pPr>
      <w:r>
        <w:rPr>
          <w:rFonts w:ascii="Times New Roman" w:hAnsi="Times New Roman"/>
          <w:sz w:val="24"/>
          <w:szCs w:val="28"/>
        </w:rPr>
        <w:t>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 если он известен участнику Конкурса.</w:t>
      </w:r>
    </w:p>
    <w:p w:rsidR="00B37E00" w:rsidRDefault="00B37E00" w:rsidP="00B37E00">
      <w:pPr>
        <w:pStyle w:val="ConsPlusNormal"/>
        <w:ind w:firstLine="539"/>
        <w:jc w:val="both"/>
        <w:rPr>
          <w:rFonts w:ascii="Times New Roman" w:hAnsi="Times New Roman" w:cs="Times New Roman"/>
          <w:sz w:val="24"/>
          <w:szCs w:val="28"/>
        </w:rPr>
      </w:pPr>
      <w:r>
        <w:rPr>
          <w:rFonts w:ascii="Times New Roman" w:hAnsi="Times New Roman" w:cs="Times New Roman"/>
          <w:sz w:val="24"/>
          <w:szCs w:val="28"/>
        </w:rPr>
        <w:t xml:space="preserve">Уведомление должно быть скреплено печатью Организации (при наличии) и подписано руководителем Организации, либо лицом, уполномоченным осуществлять действия от имени Организации (по доверенности). Если уведомление об отзыве заявки подано с нарушением установленных требований, заявка считается </w:t>
      </w:r>
      <w:proofErr w:type="spellStart"/>
      <w:r>
        <w:rPr>
          <w:rFonts w:ascii="Times New Roman" w:hAnsi="Times New Roman" w:cs="Times New Roman"/>
          <w:sz w:val="24"/>
          <w:szCs w:val="28"/>
        </w:rPr>
        <w:t>неотозванной</w:t>
      </w:r>
      <w:proofErr w:type="spellEnd"/>
      <w:r>
        <w:rPr>
          <w:rFonts w:ascii="Times New Roman" w:hAnsi="Times New Roman" w:cs="Times New Roman"/>
          <w:sz w:val="24"/>
          <w:szCs w:val="28"/>
        </w:rPr>
        <w:t xml:space="preserve"> и подлежит участию в Конкурсе.</w:t>
      </w:r>
    </w:p>
    <w:p w:rsidR="00B37E00" w:rsidRDefault="00B37E00" w:rsidP="00B37E00">
      <w:pPr>
        <w:pStyle w:val="ConsPlusNormal"/>
        <w:numPr>
          <w:ilvl w:val="1"/>
          <w:numId w:val="1"/>
        </w:numPr>
        <w:ind w:left="0" w:firstLine="709"/>
        <w:jc w:val="both"/>
        <w:rPr>
          <w:rFonts w:ascii="Times New Roman" w:hAnsi="Times New Roman" w:cs="Times New Roman"/>
          <w:sz w:val="24"/>
          <w:szCs w:val="28"/>
        </w:rPr>
      </w:pPr>
      <w:r>
        <w:rPr>
          <w:rFonts w:ascii="Times New Roman" w:hAnsi="Times New Roman" w:cs="Times New Roman"/>
          <w:sz w:val="24"/>
          <w:szCs w:val="28"/>
        </w:rPr>
        <w:t>Дата и время вскрытия конвертов с Заявками и прилагаемыми документами на участие в Конкурсе:</w:t>
      </w:r>
      <w:r w:rsidR="00012FD5">
        <w:rPr>
          <w:rFonts w:ascii="Times New Roman" w:hAnsi="Times New Roman" w:cs="Times New Roman"/>
          <w:sz w:val="24"/>
          <w:szCs w:val="28"/>
        </w:rPr>
        <w:t>3</w:t>
      </w:r>
      <w:r w:rsidR="004B4EDF">
        <w:rPr>
          <w:rFonts w:ascii="Times New Roman" w:hAnsi="Times New Roman" w:cs="Times New Roman"/>
          <w:sz w:val="24"/>
          <w:szCs w:val="28"/>
        </w:rPr>
        <w:t>0</w:t>
      </w:r>
      <w:r w:rsidR="007A7789" w:rsidRPr="007A7789">
        <w:rPr>
          <w:rFonts w:ascii="Times New Roman" w:hAnsi="Times New Roman" w:cs="Times New Roman"/>
          <w:sz w:val="24"/>
          <w:szCs w:val="28"/>
        </w:rPr>
        <w:t>.01.2022 г.</w:t>
      </w:r>
      <w:r w:rsidRPr="007A7789">
        <w:rPr>
          <w:rFonts w:ascii="Times New Roman" w:hAnsi="Times New Roman" w:cs="Times New Roman"/>
          <w:sz w:val="24"/>
          <w:szCs w:val="28"/>
        </w:rPr>
        <w:t>,</w:t>
      </w:r>
      <w:r>
        <w:rPr>
          <w:rFonts w:ascii="Times New Roman" w:hAnsi="Times New Roman" w:cs="Times New Roman"/>
          <w:sz w:val="24"/>
          <w:szCs w:val="28"/>
        </w:rPr>
        <w:t xml:space="preserve"> 14:00 по часовому поясу нахождения Организатора.</w:t>
      </w:r>
    </w:p>
    <w:p w:rsidR="00B37E00" w:rsidRDefault="00B37E00" w:rsidP="00B37E00">
      <w:pPr>
        <w:pStyle w:val="a4"/>
        <w:numPr>
          <w:ilvl w:val="0"/>
          <w:numId w:val="1"/>
        </w:numPr>
        <w:spacing w:after="0" w:line="240" w:lineRule="auto"/>
        <w:ind w:left="0" w:firstLine="709"/>
        <w:jc w:val="both"/>
        <w:rPr>
          <w:rFonts w:ascii="Times New Roman" w:hAnsi="Times New Roman"/>
          <w:sz w:val="24"/>
        </w:rPr>
      </w:pPr>
      <w:r>
        <w:rPr>
          <w:rFonts w:ascii="Times New Roman" w:hAnsi="Times New Roman"/>
          <w:sz w:val="24"/>
        </w:rPr>
        <w:t>Порядок, место, дата и время рассмотрения заявок:</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 xml:space="preserve">Место вскрытия конвертов с Заявками и прилагаемыми документами на участие в Конкурсе: </w:t>
      </w:r>
      <w:proofErr w:type="spellStart"/>
      <w:r>
        <w:rPr>
          <w:rFonts w:ascii="Times New Roman" w:hAnsi="Times New Roman"/>
          <w:sz w:val="24"/>
          <w:szCs w:val="28"/>
        </w:rPr>
        <w:t>п.г.т</w:t>
      </w:r>
      <w:proofErr w:type="gramStart"/>
      <w:r>
        <w:rPr>
          <w:rFonts w:ascii="Times New Roman" w:hAnsi="Times New Roman"/>
          <w:sz w:val="24"/>
          <w:szCs w:val="28"/>
        </w:rPr>
        <w:t>.Т</w:t>
      </w:r>
      <w:proofErr w:type="gramEnd"/>
      <w:r>
        <w:rPr>
          <w:rFonts w:ascii="Times New Roman" w:hAnsi="Times New Roman"/>
          <w:sz w:val="24"/>
          <w:szCs w:val="28"/>
        </w:rPr>
        <w:t>угулым</w:t>
      </w:r>
      <w:proofErr w:type="spellEnd"/>
      <w:r>
        <w:rPr>
          <w:rFonts w:ascii="Times New Roman" w:hAnsi="Times New Roman"/>
          <w:sz w:val="24"/>
          <w:szCs w:val="28"/>
        </w:rPr>
        <w:t>, пл. 50 лет Октября, 1, каб.305.</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Организации, представившие конверты с Заявками и прилагаемыми документами на участие в Конкурсе вправе присутствовать на вскрытии конвертов, в случае если они известят об этом Организатора не позднее в письменной форме. Соответствующее извещение должно содержать фамилию, имя, отчество и должность лица, уполномоченного присутствовать на вскрытии конвертов от имени Организации.</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Протокол вскрытия конвертов публикуется на официальном сайте Управления образования а</w:t>
      </w:r>
      <w:r>
        <w:rPr>
          <w:rFonts w:ascii="Times New Roman" w:hAnsi="Times New Roman"/>
          <w:sz w:val="24"/>
          <w:szCs w:val="24"/>
        </w:rPr>
        <w:t>дминистрации Тугулымского городского округа в информационно-телекоммуникационной сети «Интернет»</w:t>
      </w:r>
      <w:hyperlink r:id="rId7" w:history="1">
        <w:r>
          <w:rPr>
            <w:rStyle w:val="a3"/>
            <w:rFonts w:ascii="Times New Roman" w:hAnsi="Times New Roman"/>
            <w:sz w:val="24"/>
            <w:szCs w:val="24"/>
          </w:rPr>
          <w:t>https://uotugulym.profiedu.ru/</w:t>
        </w:r>
      </w:hyperlink>
      <w:r>
        <w:rPr>
          <w:rFonts w:ascii="Times New Roman" w:hAnsi="Times New Roman"/>
          <w:sz w:val="24"/>
        </w:rPr>
        <w:t xml:space="preserve"> не позднее 17 часов по местному времени.</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В протоколе вскрытия конвертов указывается:</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lastRenderedPageBreak/>
        <w:t>наименование и организатор конкурса;</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дата заседания конкурсной комиссии;</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присутствующие члены комиссии;</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наименование Организаций, представивших заявки, их местонахождение;</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наличие/отсутствие в каждой заявке документов, предусмотренных настоящим Объявлением;</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наименование Организаций, заявки которых не были допущены к участию в Конкурсе, с указанием причины.</w:t>
      </w:r>
    </w:p>
    <w:p w:rsidR="00B37E00" w:rsidRDefault="00B37E00" w:rsidP="00B37E00">
      <w:pPr>
        <w:pStyle w:val="a4"/>
        <w:numPr>
          <w:ilvl w:val="0"/>
          <w:numId w:val="5"/>
        </w:numPr>
        <w:spacing w:after="0" w:line="240" w:lineRule="auto"/>
        <w:ind w:left="0" w:firstLine="709"/>
        <w:jc w:val="both"/>
        <w:rPr>
          <w:rFonts w:ascii="Times New Roman" w:hAnsi="Times New Roman"/>
          <w:sz w:val="24"/>
        </w:rPr>
      </w:pPr>
      <w:r>
        <w:rPr>
          <w:rFonts w:ascii="Times New Roman" w:hAnsi="Times New Roman"/>
          <w:sz w:val="24"/>
        </w:rPr>
        <w:t>перечень заявок, допущенных до участия в Конкурсе</w:t>
      </w:r>
    </w:p>
    <w:p w:rsidR="00B37E00" w:rsidRDefault="00B37E00" w:rsidP="00B37E00">
      <w:pPr>
        <w:pStyle w:val="a4"/>
        <w:numPr>
          <w:ilvl w:val="0"/>
          <w:numId w:val="1"/>
        </w:numPr>
        <w:spacing w:after="0" w:line="240" w:lineRule="auto"/>
        <w:ind w:left="0" w:firstLine="709"/>
        <w:jc w:val="both"/>
        <w:rPr>
          <w:rFonts w:ascii="Times New Roman" w:hAnsi="Times New Roman"/>
          <w:sz w:val="24"/>
        </w:rPr>
      </w:pPr>
      <w:r>
        <w:rPr>
          <w:rFonts w:ascii="Times New Roman" w:hAnsi="Times New Roman"/>
          <w:sz w:val="24"/>
        </w:rPr>
        <w:t>Порядок определения победителя Конкурса.</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Заявки, допущенные до участия в Конкурсе, рассматриваются Конкурсной комиссией в срок не более 2 рабочих дней со дня вскрытия конвертов.</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Представленные на Конкурс Заявки рассматриваются Конкурсной комиссией на предмет соответствия условий, указанных в пункте 10 Порядка, с учетом критериев, указанных в пункте 11 Порядка.</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 xml:space="preserve">По результатам рассмотрения Заявок Конкурсная комиссия определяет единственного победителя Конкурса, </w:t>
      </w:r>
      <w:r>
        <w:rPr>
          <w:rFonts w:ascii="Times New Roman" w:hAnsi="Times New Roman"/>
          <w:sz w:val="24"/>
          <w:szCs w:val="24"/>
        </w:rPr>
        <w:t>набравшего по результатам оценки заявки конкурсной комиссией наибольшее число баллов по критериям оценки заявки, указанным в Приложении 2 к настоящему Объявлению. В случае если наибольшее число баллов по результатам оценки заявок наберут несколько Организаций,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w:t>
      </w:r>
      <w:r>
        <w:rPr>
          <w:rFonts w:ascii="Times New Roman" w:hAnsi="Times New Roman"/>
          <w:sz w:val="24"/>
        </w:rPr>
        <w:t>.</w:t>
      </w:r>
    </w:p>
    <w:p w:rsidR="00B37E00" w:rsidRDefault="00B37E00" w:rsidP="00B37E00">
      <w:pPr>
        <w:pStyle w:val="a4"/>
        <w:numPr>
          <w:ilvl w:val="1"/>
          <w:numId w:val="1"/>
        </w:numPr>
        <w:spacing w:after="0" w:line="240" w:lineRule="auto"/>
        <w:ind w:left="0" w:firstLine="709"/>
        <w:jc w:val="both"/>
        <w:rPr>
          <w:rFonts w:ascii="Times New Roman" w:hAnsi="Times New Roman"/>
          <w:sz w:val="24"/>
        </w:rPr>
      </w:pPr>
      <w:r>
        <w:rPr>
          <w:rFonts w:ascii="Times New Roman" w:hAnsi="Times New Roman"/>
          <w:sz w:val="24"/>
        </w:rPr>
        <w:t xml:space="preserve">Протокол рассмотрения Заявок, включающий информацию о победителе Конкурса, подлежит опубликованию на официальном сайте Управления образования администрации </w:t>
      </w:r>
      <w:r>
        <w:rPr>
          <w:rFonts w:ascii="Times New Roman" w:hAnsi="Times New Roman"/>
          <w:sz w:val="24"/>
          <w:szCs w:val="24"/>
        </w:rPr>
        <w:t>Тугулымского городского округа в информационно-телекоммуникационной сети «Интернет»https://uotugulym.profiedu.ru/</w:t>
      </w:r>
      <w:r>
        <w:rPr>
          <w:rFonts w:ascii="Times New Roman" w:hAnsi="Times New Roman"/>
          <w:sz w:val="24"/>
        </w:rPr>
        <w:t xml:space="preserve"> на следующий день после рассмотрения Заявок Конкурсной комиссией.</w:t>
      </w: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pStyle w:val="a4"/>
        <w:spacing w:after="0" w:line="240" w:lineRule="auto"/>
        <w:jc w:val="both"/>
        <w:rPr>
          <w:rFonts w:ascii="Times New Roman" w:hAnsi="Times New Roman"/>
          <w:sz w:val="24"/>
        </w:rPr>
      </w:pPr>
    </w:p>
    <w:p w:rsidR="00B37E00" w:rsidRDefault="00B37E00" w:rsidP="00B37E00">
      <w:pPr>
        <w:jc w:val="both"/>
        <w:rPr>
          <w:rFonts w:ascii="Times New Roman" w:eastAsia="Calibri" w:hAnsi="Times New Roman" w:cs="Times New Roman"/>
          <w:sz w:val="24"/>
          <w:lang w:eastAsia="en-US"/>
        </w:rPr>
      </w:pPr>
    </w:p>
    <w:p w:rsidR="00B37E00" w:rsidRDefault="00B37E00" w:rsidP="00B37E00">
      <w:pPr>
        <w:jc w:val="both"/>
        <w:rPr>
          <w:rFonts w:ascii="Times New Roman" w:eastAsia="Calibri" w:hAnsi="Times New Roman" w:cs="Times New Roman"/>
          <w:lang w:eastAsia="en-US"/>
        </w:rPr>
      </w:pPr>
    </w:p>
    <w:p w:rsidR="005871D0" w:rsidRDefault="005871D0" w:rsidP="00B37E00">
      <w:pPr>
        <w:ind w:left="5670"/>
        <w:jc w:val="right"/>
        <w:rPr>
          <w:rFonts w:ascii="Times New Roman" w:hAnsi="Times New Roman" w:cs="Times New Roman"/>
        </w:rPr>
      </w:pPr>
    </w:p>
    <w:p w:rsidR="007A7789" w:rsidRDefault="007A7789" w:rsidP="00B37E00">
      <w:pPr>
        <w:ind w:left="5670"/>
        <w:jc w:val="right"/>
        <w:rPr>
          <w:rFonts w:ascii="Times New Roman" w:hAnsi="Times New Roman" w:cs="Times New Roman"/>
        </w:rPr>
      </w:pPr>
    </w:p>
    <w:p w:rsidR="007A7789" w:rsidRDefault="007A7789" w:rsidP="00B37E00">
      <w:pPr>
        <w:ind w:left="5670"/>
        <w:jc w:val="right"/>
        <w:rPr>
          <w:rFonts w:ascii="Times New Roman" w:hAnsi="Times New Roman" w:cs="Times New Roman"/>
        </w:rPr>
      </w:pPr>
    </w:p>
    <w:p w:rsidR="00B37E00" w:rsidRDefault="00B37E00" w:rsidP="00B37E00">
      <w:pPr>
        <w:ind w:left="5670"/>
        <w:jc w:val="right"/>
        <w:rPr>
          <w:rFonts w:ascii="Times New Roman" w:eastAsia="Microsoft Sans Serif" w:hAnsi="Times New Roman" w:cs="Times New Roman"/>
          <w:color w:val="000000"/>
          <w:lang w:bidi="ru-RU"/>
        </w:rPr>
      </w:pPr>
      <w:r>
        <w:rPr>
          <w:rFonts w:ascii="Times New Roman" w:hAnsi="Times New Roman" w:cs="Times New Roman"/>
        </w:rPr>
        <w:lastRenderedPageBreak/>
        <w:t>Приложение 1 к объявлению о проведении конкурса.</w:t>
      </w:r>
    </w:p>
    <w:p w:rsidR="00B37E00" w:rsidRDefault="00B37E00" w:rsidP="00B37E00">
      <w:pPr>
        <w:ind w:left="5529"/>
        <w:jc w:val="center"/>
        <w:rPr>
          <w:rFonts w:ascii="Times New Roman" w:hAnsi="Times New Roman" w:cs="Times New Roman"/>
        </w:rPr>
      </w:pPr>
    </w:p>
    <w:p w:rsidR="00B37E00" w:rsidRDefault="00B37E00" w:rsidP="00B37E00">
      <w:pPr>
        <w:jc w:val="center"/>
        <w:rPr>
          <w:rFonts w:ascii="Times New Roman" w:hAnsi="Times New Roman" w:cs="Times New Roman"/>
          <w:smallCaps/>
        </w:rPr>
      </w:pPr>
      <w:r>
        <w:rPr>
          <w:rFonts w:ascii="Times New Roman" w:hAnsi="Times New Roman" w:cs="Times New Roman"/>
          <w:smallCaps/>
        </w:rPr>
        <w:t>Заявка на участие в Конкурсе</w:t>
      </w:r>
    </w:p>
    <w:tbl>
      <w:tblPr>
        <w:tblW w:w="9930" w:type="dxa"/>
        <w:tblInd w:w="-318" w:type="dxa"/>
        <w:tblLayout w:type="fixed"/>
        <w:tblLook w:val="04A0"/>
      </w:tblPr>
      <w:tblGrid>
        <w:gridCol w:w="2482"/>
        <w:gridCol w:w="1120"/>
        <w:gridCol w:w="1363"/>
        <w:gridCol w:w="1801"/>
        <w:gridCol w:w="3164"/>
      </w:tblGrid>
      <w:tr w:rsidR="00B37E00" w:rsidTr="00B37E00">
        <w:trPr>
          <w:trHeight w:val="238"/>
        </w:trPr>
        <w:tc>
          <w:tcPr>
            <w:tcW w:w="9924" w:type="dxa"/>
            <w:gridSpan w:val="5"/>
          </w:tcPr>
          <w:p w:rsidR="00B37E00" w:rsidRDefault="00B37E00">
            <w:pPr>
              <w:keepLines/>
              <w:suppressAutoHyphens/>
              <w:snapToGri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1. Общая информация об Организации - участнике Конкурса</w:t>
            </w:r>
          </w:p>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 xml:space="preserve">Полное наименование Организации </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single" w:sz="4" w:space="0" w:color="auto"/>
              <w:right w:val="nil"/>
            </w:tcBorders>
            <w:vAlign w:val="center"/>
          </w:tcPr>
          <w:p w:rsidR="00B37E00" w:rsidRDefault="00B37E00">
            <w:pPr>
              <w:jc w:val="center"/>
              <w:rPr>
                <w:rFonts w:ascii="Times New Roman" w:eastAsia="Microsoft Sans Serif" w:hAnsi="Times New Roman" w:cs="Times New Roman"/>
                <w:i/>
                <w:color w:val="000000"/>
                <w:sz w:val="16"/>
                <w:szCs w:val="24"/>
                <w:lang w:bidi="ru-RU"/>
              </w:rPr>
            </w:pPr>
            <w:r>
              <w:rPr>
                <w:rFonts w:ascii="Times New Roman" w:hAnsi="Times New Roman" w:cs="Times New Roman"/>
                <w:i/>
                <w:sz w:val="18"/>
              </w:rPr>
              <w:t>(в соответствии со свидетельством о внесении записи в Единый государственный реестр юридических лиц)</w:t>
            </w:r>
          </w:p>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b/>
                <w:color w:val="000000"/>
                <w:sz w:val="24"/>
                <w:szCs w:val="24"/>
                <w:lang w:bidi="ru-RU"/>
              </w:rPr>
            </w:pPr>
            <w:r>
              <w:rPr>
                <w:rFonts w:ascii="Times New Roman" w:hAnsi="Times New Roman" w:cs="Times New Roman"/>
              </w:rPr>
              <w:t>Организационно-правовая форма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Основной государственный</w:t>
            </w:r>
          </w:p>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регистрационный номер Организации (ОГРН)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Код по общероссийскому классификатору предприятий и организаций (ОКПО)</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Ко</w:t>
            </w:r>
            <w:proofErr w:type="gramStart"/>
            <w:r>
              <w:rPr>
                <w:rFonts w:ascii="Times New Roman" w:hAnsi="Times New Roman" w:cs="Times New Roman"/>
              </w:rPr>
              <w:t>д(</w:t>
            </w:r>
            <w:proofErr w:type="gramEnd"/>
            <w:r>
              <w:rPr>
                <w:rFonts w:ascii="Times New Roman" w:hAnsi="Times New Roman" w:cs="Times New Roman"/>
              </w:rPr>
              <w:t>ы) по Общероссийскому</w:t>
            </w:r>
          </w:p>
          <w:p w:rsidR="00B37E00" w:rsidRDefault="00B37E00">
            <w:pPr>
              <w:autoSpaceDE w:val="0"/>
              <w:autoSpaceDN w:val="0"/>
              <w:adjustRightInd w:val="0"/>
              <w:rPr>
                <w:rFonts w:ascii="Times New Roman" w:hAnsi="Times New Roman" w:cs="Times New Roman"/>
              </w:rPr>
            </w:pPr>
            <w:r>
              <w:rPr>
                <w:rFonts w:ascii="Times New Roman" w:hAnsi="Times New Roman" w:cs="Times New Roman"/>
              </w:rPr>
              <w:t xml:space="preserve">классификатору </w:t>
            </w:r>
            <w:proofErr w:type="gramStart"/>
            <w:r>
              <w:rPr>
                <w:rFonts w:ascii="Times New Roman" w:hAnsi="Times New Roman" w:cs="Times New Roman"/>
              </w:rPr>
              <w:t>внешнеэкономической</w:t>
            </w:r>
            <w:proofErr w:type="gramEnd"/>
          </w:p>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деятельности (ОКВЭД)</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b/>
                <w:color w:val="000000"/>
                <w:sz w:val="24"/>
                <w:szCs w:val="24"/>
                <w:lang w:bidi="ru-RU"/>
              </w:rPr>
            </w:pPr>
            <w:r>
              <w:rPr>
                <w:rFonts w:ascii="Times New Roman" w:hAnsi="Times New Roman" w:cs="Times New Roman"/>
              </w:rPr>
              <w:t>Индивидуальный номер налогоплательщика (ИНН)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single" w:sz="4" w:space="0" w:color="auto"/>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 xml:space="preserve">Код причины постановки на учет </w:t>
            </w:r>
            <w:r>
              <w:rPr>
                <w:rFonts w:ascii="Times New Roman" w:hAnsi="Times New Roman" w:cs="Times New Roman"/>
              </w:rPr>
              <w:lastRenderedPageBreak/>
              <w:t>(КПП)</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94"/>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9924" w:type="dxa"/>
            <w:gridSpan w:val="5"/>
            <w:vAlign w:val="center"/>
            <w:hideMark/>
          </w:tcPr>
          <w:p w:rsidR="00B37E00" w:rsidRDefault="00B37E00">
            <w:pPr>
              <w:widowControl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Банковские реквизиты:</w:t>
            </w:r>
          </w:p>
        </w:tc>
      </w:tr>
      <w:tr w:rsidR="00B37E00" w:rsidTr="00B37E00">
        <w:trPr>
          <w:trHeight w:val="116"/>
        </w:trPr>
        <w:tc>
          <w:tcPr>
            <w:tcW w:w="9924" w:type="dxa"/>
            <w:gridSpan w:val="5"/>
            <w:vAlign w:val="center"/>
          </w:tcPr>
          <w:p w:rsidR="00B37E00" w:rsidRDefault="00B37E00">
            <w:pPr>
              <w:widowControl w:val="0"/>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Номер расчетного счета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404"/>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Наименование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Банковский идентификационный код (БИК)</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single" w:sz="4" w:space="0" w:color="auto"/>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ИНН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single" w:sz="4" w:space="0" w:color="auto"/>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КПП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Номер корреспондентского счета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9924" w:type="dxa"/>
            <w:gridSpan w:val="5"/>
          </w:tcPr>
          <w:p w:rsidR="00B37E00" w:rsidRDefault="00B37E00">
            <w:pPr>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2. Контактная информация Организации – участника Конкурса</w:t>
            </w:r>
          </w:p>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Юридический адрес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Почтовый адрес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jc w:val="center"/>
              <w:rPr>
                <w:rFonts w:ascii="Times New Roman" w:eastAsia="Microsoft Sans Serif" w:hAnsi="Times New Roman" w:cs="Times New Roman"/>
                <w:color w:val="000000"/>
                <w:sz w:val="24"/>
                <w:szCs w:val="24"/>
                <w:lang w:bidi="ru-RU"/>
              </w:rPr>
            </w:pPr>
          </w:p>
          <w:p w:rsidR="00B37E00" w:rsidRDefault="00B37E00">
            <w:pPr>
              <w:widowControl w:val="0"/>
              <w:jc w:val="center"/>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Телефон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Сайт в сети «Интернет»</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87"/>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Адрес электронной почты</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r>
      <w:tr w:rsidR="00B37E00" w:rsidTr="00B37E00">
        <w:trPr>
          <w:trHeight w:val="287"/>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widowControl w:val="0"/>
              <w:jc w:val="center"/>
              <w:rPr>
                <w:rFonts w:ascii="Times New Roman" w:eastAsia="Microsoft Sans Serif" w:hAnsi="Times New Roman" w:cs="Times New Roman"/>
                <w:i/>
                <w:color w:val="000000"/>
                <w:sz w:val="24"/>
                <w:szCs w:val="24"/>
                <w:lang w:bidi="ru-RU"/>
              </w:rPr>
            </w:pPr>
          </w:p>
        </w:tc>
      </w:tr>
      <w:tr w:rsidR="00B37E00" w:rsidTr="00B37E00">
        <w:trPr>
          <w:trHeight w:val="230"/>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 xml:space="preserve">Руководитель Организации </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keepLines/>
              <w:suppressAutoHyphens/>
              <w:snapToGrid w:val="0"/>
              <w:jc w:val="center"/>
              <w:rPr>
                <w:rFonts w:ascii="Times New Roman" w:eastAsia="Microsoft Sans Serif" w:hAnsi="Times New Roman" w:cs="Times New Roman"/>
                <w:color w:val="000000"/>
                <w:sz w:val="24"/>
                <w:szCs w:val="24"/>
                <w:lang w:bidi="ru-RU"/>
              </w:rPr>
            </w:pPr>
          </w:p>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cs="Times New Roman"/>
                <w:i/>
                <w:sz w:val="18"/>
              </w:rPr>
              <w:t>(Ф.И.О., должность руководителя организации в соответствии с учредительными документами)</w:t>
            </w:r>
          </w:p>
        </w:tc>
      </w:tr>
      <w:tr w:rsidR="00B37E00" w:rsidTr="00B37E00">
        <w:trPr>
          <w:trHeight w:val="230"/>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9924" w:type="dxa"/>
            <w:gridSpan w:val="5"/>
            <w:vAlign w:val="center"/>
          </w:tcPr>
          <w:p w:rsidR="00B37E00" w:rsidRDefault="00B37E00">
            <w:pPr>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3. Преимущества Организации в качестве уполномоченной организации</w:t>
            </w:r>
          </w:p>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Borders>
              <w:top w:val="nil"/>
              <w:left w:val="nil"/>
              <w:bottom w:val="nil"/>
              <w:right w:val="single" w:sz="4" w:space="0" w:color="auto"/>
            </w:tcBorders>
            <w:vAlign w:val="center"/>
            <w:hideMark/>
          </w:tcPr>
          <w:p w:rsidR="00B37E00" w:rsidRDefault="00B37E00">
            <w:pPr>
              <w:widowControl w:val="0"/>
              <w:rPr>
                <w:rFonts w:ascii="Times New Roman" w:eastAsia="Microsoft Sans Serif" w:hAnsi="Times New Roman" w:cs="Times New Roman"/>
                <w:color w:val="000000"/>
                <w:sz w:val="24"/>
                <w:szCs w:val="24"/>
                <w:lang w:bidi="ru-RU"/>
              </w:rPr>
            </w:pPr>
            <w:r>
              <w:rPr>
                <w:rFonts w:ascii="Times New Roman" w:hAnsi="Times New Roman" w:cs="Times New Roman"/>
              </w:rPr>
              <w:t>Описание опыта деятельности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keepLines/>
              <w:suppressAutoHyphens/>
              <w:jc w:val="center"/>
              <w:rPr>
                <w:rFonts w:ascii="Times New Roman" w:eastAsia="Microsoft Sans Serif" w:hAnsi="Times New Roman" w:cs="Times New Roman"/>
                <w:color w:val="000000"/>
                <w:sz w:val="24"/>
                <w:szCs w:val="24"/>
                <w:lang w:bidi="ru-RU"/>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widowControl w:val="0"/>
              <w:suppressAutoHyphens/>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hideMark/>
          </w:tcPr>
          <w:p w:rsidR="00B37E00" w:rsidRDefault="00B37E00">
            <w:pPr>
              <w:keepLines/>
              <w:widowControl w:val="0"/>
              <w:suppressAutoHyphens/>
              <w:jc w:val="center"/>
              <w:rPr>
                <w:rFonts w:ascii="Times New Roman" w:eastAsia="Microsoft Sans Serif" w:hAnsi="Times New Roman" w:cs="Times New Roman"/>
                <w:i/>
                <w:color w:val="000000"/>
                <w:sz w:val="24"/>
                <w:szCs w:val="24"/>
                <w:lang w:bidi="ru-RU"/>
              </w:rPr>
            </w:pPr>
            <w:r>
              <w:rPr>
                <w:rFonts w:ascii="Times New Roman" w:hAnsi="Times New Roman" w:cs="Times New Roman"/>
                <w:i/>
                <w:sz w:val="18"/>
              </w:rPr>
              <w:t>(не более 1 500 знаков)</w:t>
            </w:r>
          </w:p>
        </w:tc>
      </w:tr>
      <w:tr w:rsidR="00B37E00" w:rsidTr="00B37E00">
        <w:trPr>
          <w:trHeight w:val="230"/>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nil"/>
              <w:left w:val="nil"/>
              <w:bottom w:val="single" w:sz="4" w:space="0" w:color="auto"/>
              <w:right w:val="nil"/>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Borders>
              <w:top w:val="nil"/>
              <w:left w:val="nil"/>
              <w:bottom w:val="nil"/>
              <w:right w:val="single" w:sz="4" w:space="0" w:color="auto"/>
            </w:tcBorders>
            <w:vAlign w:val="center"/>
            <w:hideMark/>
          </w:tcPr>
          <w:p w:rsidR="00B37E00" w:rsidRDefault="00B37E00">
            <w:pPr>
              <w:widowControl w:val="0"/>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Кадровые ресурсы (в том числе сведения о наличии собственной бухгалтерии)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keepLines/>
              <w:suppressAutoHyphens/>
              <w:jc w:val="center"/>
              <w:rPr>
                <w:rFonts w:ascii="Times New Roman" w:eastAsia="Microsoft Sans Serif" w:hAnsi="Times New Roman" w:cs="Times New Roman"/>
                <w:color w:val="000000"/>
                <w:sz w:val="24"/>
                <w:szCs w:val="24"/>
                <w:lang w:bidi="ru-RU"/>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widowControl w:val="0"/>
              <w:suppressAutoHyphens/>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hideMark/>
          </w:tcPr>
          <w:p w:rsidR="00B37E00" w:rsidRDefault="00B37E00">
            <w:pPr>
              <w:keepLines/>
              <w:widowControl w:val="0"/>
              <w:suppressAutoHyphens/>
              <w:jc w:val="center"/>
              <w:rPr>
                <w:rFonts w:ascii="Times New Roman" w:eastAsia="Microsoft Sans Serif" w:hAnsi="Times New Roman" w:cs="Times New Roman"/>
                <w:i/>
                <w:color w:val="000000"/>
                <w:sz w:val="24"/>
                <w:szCs w:val="24"/>
                <w:lang w:bidi="ru-RU"/>
              </w:rPr>
            </w:pPr>
            <w:r>
              <w:rPr>
                <w:rFonts w:ascii="Times New Roman" w:hAnsi="Times New Roman" w:cs="Times New Roman"/>
                <w:i/>
                <w:sz w:val="18"/>
              </w:rPr>
              <w:t>(не более 1 000 знаков)</w:t>
            </w:r>
          </w:p>
        </w:tc>
      </w:tr>
      <w:tr w:rsidR="00B37E00" w:rsidTr="00B37E00">
        <w:trPr>
          <w:trHeight w:val="230"/>
        </w:trPr>
        <w:tc>
          <w:tcPr>
            <w:tcW w:w="3600" w:type="dxa"/>
            <w:gridSpan w:val="2"/>
            <w:vAlign w:val="center"/>
          </w:tcPr>
          <w:p w:rsidR="00B37E00" w:rsidRDefault="00B37E00">
            <w:pPr>
              <w:widowControl w:val="0"/>
              <w:autoSpaceDE w:val="0"/>
              <w:autoSpaceDN w:val="0"/>
              <w:adjustRightInd w:val="0"/>
              <w:rPr>
                <w:rFonts w:ascii="Times New Roman" w:eastAsia="Microsoft Sans Serif" w:hAnsi="Times New Roman" w:cs="Times New Roman"/>
                <w:b/>
                <w:color w:val="000000"/>
                <w:sz w:val="24"/>
                <w:szCs w:val="24"/>
                <w:lang w:bidi="ru-RU"/>
              </w:rPr>
            </w:pPr>
          </w:p>
        </w:tc>
        <w:tc>
          <w:tcPr>
            <w:tcW w:w="6324" w:type="dxa"/>
            <w:gridSpan w:val="3"/>
            <w:tcBorders>
              <w:top w:val="nil"/>
              <w:left w:val="nil"/>
              <w:bottom w:val="single" w:sz="4" w:space="0" w:color="auto"/>
              <w:right w:val="nil"/>
            </w:tcBorders>
            <w:vAlign w:val="center"/>
          </w:tcPr>
          <w:p w:rsidR="00B37E00" w:rsidRDefault="00B37E00">
            <w:pPr>
              <w:keepLines/>
              <w:widowControl w:val="0"/>
              <w:suppressAutoHyphens/>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Borders>
              <w:top w:val="nil"/>
              <w:left w:val="nil"/>
              <w:bottom w:val="nil"/>
              <w:right w:val="single" w:sz="4" w:space="0" w:color="auto"/>
            </w:tcBorders>
            <w:vAlign w:val="center"/>
            <w:hideMark/>
          </w:tcPr>
          <w:p w:rsidR="00B37E00" w:rsidRDefault="00B37E00">
            <w:pPr>
              <w:widowControl w:val="0"/>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lastRenderedPageBreak/>
              <w:t>Материально-технические ресурсы для реализации Проекта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B37E00" w:rsidRDefault="00B37E00">
            <w:pPr>
              <w:keepLines/>
              <w:suppressAutoHyphens/>
              <w:jc w:val="center"/>
              <w:rPr>
                <w:rFonts w:ascii="Times New Roman" w:eastAsia="Microsoft Sans Serif" w:hAnsi="Times New Roman" w:cs="Times New Roman"/>
                <w:color w:val="000000"/>
                <w:sz w:val="24"/>
                <w:szCs w:val="24"/>
                <w:lang w:bidi="ru-RU"/>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widowControl w:val="0"/>
              <w:suppressAutoHyphens/>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hideMark/>
          </w:tcPr>
          <w:p w:rsidR="00B37E00" w:rsidRDefault="00B37E00">
            <w:pPr>
              <w:keepLines/>
              <w:widowControl w:val="0"/>
              <w:suppressAutoHyphens/>
              <w:jc w:val="center"/>
              <w:rPr>
                <w:rFonts w:ascii="Times New Roman" w:eastAsia="Microsoft Sans Serif" w:hAnsi="Times New Roman" w:cs="Times New Roman"/>
                <w:i/>
                <w:color w:val="000000"/>
                <w:sz w:val="24"/>
                <w:szCs w:val="24"/>
                <w:lang w:bidi="ru-RU"/>
              </w:rPr>
            </w:pPr>
            <w:r>
              <w:rPr>
                <w:rFonts w:ascii="Times New Roman" w:hAnsi="Times New Roman" w:cs="Times New Roman"/>
                <w:i/>
                <w:sz w:val="18"/>
              </w:rPr>
              <w:t>(не более 1 000 знаков)</w:t>
            </w:r>
          </w:p>
        </w:tc>
      </w:tr>
      <w:tr w:rsidR="00B37E00" w:rsidTr="00B37E00">
        <w:trPr>
          <w:trHeight w:val="230"/>
        </w:trPr>
        <w:tc>
          <w:tcPr>
            <w:tcW w:w="3600" w:type="dxa"/>
            <w:gridSpan w:val="2"/>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113"/>
        </w:trPr>
        <w:tc>
          <w:tcPr>
            <w:tcW w:w="9924" w:type="dxa"/>
            <w:gridSpan w:val="5"/>
          </w:tcPr>
          <w:p w:rsidR="00B37E00" w:rsidRDefault="00B37E00">
            <w:pPr>
              <w:pStyle w:val="a4"/>
              <w:keepLines/>
              <w:suppressAutoHyphens/>
              <w:snapToGrid w:val="0"/>
              <w:spacing w:after="0" w:line="240" w:lineRule="auto"/>
              <w:ind w:left="34"/>
              <w:jc w:val="center"/>
              <w:rPr>
                <w:rFonts w:ascii="Times New Roman" w:hAnsi="Times New Roman"/>
                <w:b/>
                <w:sz w:val="24"/>
                <w:szCs w:val="24"/>
              </w:rPr>
            </w:pPr>
            <w:r>
              <w:rPr>
                <w:rFonts w:ascii="Times New Roman" w:hAnsi="Times New Roman"/>
                <w:b/>
                <w:sz w:val="24"/>
                <w:szCs w:val="24"/>
              </w:rPr>
              <w:t>4. Презентация Проекта</w:t>
            </w:r>
          </w:p>
          <w:p w:rsidR="00B37E00" w:rsidRDefault="00B37E00">
            <w:pPr>
              <w:keepLines/>
              <w:widowControl w:val="0"/>
              <w:suppressAutoHyphens/>
              <w:snapToGrid w:val="0"/>
              <w:rPr>
                <w:rFonts w:ascii="Times New Roman" w:eastAsia="Microsoft Sans Serif" w:hAnsi="Times New Roman" w:cs="Times New Roman"/>
                <w:color w:val="000000"/>
                <w:sz w:val="24"/>
                <w:szCs w:val="24"/>
                <w:lang w:bidi="ru-RU"/>
              </w:rPr>
            </w:pPr>
          </w:p>
        </w:tc>
      </w:tr>
      <w:tr w:rsidR="00B37E00" w:rsidTr="00B37E00">
        <w:trPr>
          <w:trHeight w:val="113"/>
        </w:trPr>
        <w:tc>
          <w:tcPr>
            <w:tcW w:w="2481" w:type="dxa"/>
            <w:tcBorders>
              <w:top w:val="nil"/>
              <w:left w:val="nil"/>
              <w:bottom w:val="nil"/>
              <w:right w:val="single" w:sz="4" w:space="0" w:color="auto"/>
            </w:tcBorders>
            <w:vAlign w:val="center"/>
            <w:hideMark/>
          </w:tcPr>
          <w:p w:rsidR="00B37E00" w:rsidRDefault="00B37E00">
            <w:pPr>
              <w:widowControl w:val="0"/>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Описание проекта</w:t>
            </w:r>
          </w:p>
        </w:tc>
        <w:tc>
          <w:tcPr>
            <w:tcW w:w="7443" w:type="dxa"/>
            <w:gridSpan w:val="4"/>
            <w:tcBorders>
              <w:top w:val="single" w:sz="4" w:space="0" w:color="auto"/>
              <w:left w:val="single" w:sz="4" w:space="0" w:color="auto"/>
              <w:bottom w:val="single" w:sz="4" w:space="0" w:color="auto"/>
              <w:right w:val="single" w:sz="4" w:space="0" w:color="auto"/>
            </w:tcBorders>
            <w:vAlign w:val="center"/>
          </w:tcPr>
          <w:p w:rsidR="00B37E00" w:rsidRDefault="00B37E00">
            <w:pPr>
              <w:keepLines/>
              <w:suppressAutoHyphens/>
              <w:jc w:val="center"/>
              <w:rPr>
                <w:rFonts w:ascii="Times New Roman" w:eastAsia="Microsoft Sans Serif" w:hAnsi="Times New Roman" w:cs="Times New Roman"/>
                <w:color w:val="000000"/>
                <w:sz w:val="24"/>
                <w:szCs w:val="24"/>
                <w:lang w:bidi="ru-RU"/>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suppressAutoHyphens/>
              <w:jc w:val="center"/>
              <w:rPr>
                <w:rFonts w:ascii="Times New Roman" w:hAnsi="Times New Roman" w:cs="Times New Roman"/>
              </w:rPr>
            </w:pPr>
          </w:p>
          <w:p w:rsidR="00B37E00" w:rsidRDefault="00B37E00">
            <w:pPr>
              <w:keepLines/>
              <w:widowControl w:val="0"/>
              <w:suppressAutoHyphens/>
              <w:jc w:val="center"/>
              <w:rPr>
                <w:rFonts w:ascii="Times New Roman" w:eastAsia="Microsoft Sans Serif" w:hAnsi="Times New Roman" w:cs="Times New Roman"/>
                <w:color w:val="000000"/>
                <w:sz w:val="24"/>
                <w:szCs w:val="24"/>
                <w:lang w:bidi="ru-RU"/>
              </w:rPr>
            </w:pPr>
          </w:p>
        </w:tc>
      </w:tr>
      <w:tr w:rsidR="00B37E00" w:rsidTr="00B37E00">
        <w:trPr>
          <w:trHeight w:val="113"/>
        </w:trPr>
        <w:tc>
          <w:tcPr>
            <w:tcW w:w="2481" w:type="dxa"/>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7443" w:type="dxa"/>
            <w:gridSpan w:val="4"/>
            <w:vAlign w:val="center"/>
            <w:hideMark/>
          </w:tcPr>
          <w:p w:rsidR="00B37E00" w:rsidRDefault="00B37E00">
            <w:pPr>
              <w:keepLines/>
              <w:widowControl w:val="0"/>
              <w:suppressAutoHyphens/>
              <w:jc w:val="center"/>
              <w:rPr>
                <w:rFonts w:ascii="Times New Roman" w:eastAsia="Microsoft Sans Serif" w:hAnsi="Times New Roman" w:cs="Times New Roman"/>
                <w:i/>
                <w:color w:val="000000"/>
                <w:sz w:val="24"/>
                <w:szCs w:val="24"/>
                <w:lang w:bidi="ru-RU"/>
              </w:rPr>
            </w:pPr>
            <w:r>
              <w:rPr>
                <w:rFonts w:ascii="Times New Roman" w:hAnsi="Times New Roman" w:cs="Times New Roman"/>
                <w:i/>
                <w:sz w:val="18"/>
              </w:rPr>
              <w:t>(не более 1 500 знаков)</w:t>
            </w:r>
          </w:p>
        </w:tc>
      </w:tr>
      <w:tr w:rsidR="00B37E00" w:rsidTr="00B37E00">
        <w:trPr>
          <w:trHeight w:val="113"/>
        </w:trPr>
        <w:tc>
          <w:tcPr>
            <w:tcW w:w="4962" w:type="dxa"/>
            <w:gridSpan w:val="3"/>
          </w:tcPr>
          <w:p w:rsidR="00B37E00" w:rsidRDefault="00B37E00">
            <w:pPr>
              <w:pStyle w:val="a4"/>
              <w:keepLines/>
              <w:suppressAutoHyphens/>
              <w:snapToGrid w:val="0"/>
              <w:spacing w:after="0" w:line="240" w:lineRule="auto"/>
              <w:ind w:left="34"/>
              <w:jc w:val="center"/>
              <w:rPr>
                <w:rFonts w:ascii="Times New Roman" w:hAnsi="Times New Roman"/>
                <w:b/>
                <w:sz w:val="24"/>
                <w:szCs w:val="24"/>
              </w:rPr>
            </w:pPr>
          </w:p>
        </w:tc>
        <w:tc>
          <w:tcPr>
            <w:tcW w:w="4962" w:type="dxa"/>
            <w:gridSpan w:val="2"/>
          </w:tcPr>
          <w:p w:rsidR="00B37E00" w:rsidRDefault="00B37E00">
            <w:pPr>
              <w:pStyle w:val="a4"/>
              <w:keepLines/>
              <w:suppressAutoHyphens/>
              <w:snapToGrid w:val="0"/>
              <w:spacing w:after="0" w:line="240" w:lineRule="auto"/>
              <w:ind w:left="34"/>
              <w:jc w:val="center"/>
              <w:rPr>
                <w:rFonts w:ascii="Times New Roman" w:hAnsi="Times New Roman"/>
                <w:b/>
                <w:sz w:val="24"/>
                <w:szCs w:val="24"/>
              </w:rPr>
            </w:pPr>
          </w:p>
        </w:tc>
      </w:tr>
      <w:tr w:rsidR="00B37E00" w:rsidTr="00B37E00">
        <w:trPr>
          <w:trHeight w:val="113"/>
        </w:trPr>
        <w:tc>
          <w:tcPr>
            <w:tcW w:w="9924" w:type="dxa"/>
            <w:gridSpan w:val="5"/>
          </w:tcPr>
          <w:p w:rsidR="00B37E00" w:rsidRDefault="00B37E00">
            <w:pPr>
              <w:pStyle w:val="a4"/>
              <w:keepLines/>
              <w:suppressAutoHyphens/>
              <w:snapToGrid w:val="0"/>
              <w:spacing w:after="0" w:line="240" w:lineRule="auto"/>
              <w:ind w:left="34"/>
              <w:jc w:val="center"/>
              <w:rPr>
                <w:rFonts w:ascii="Times New Roman" w:hAnsi="Times New Roman"/>
                <w:b/>
                <w:sz w:val="24"/>
                <w:szCs w:val="24"/>
              </w:rPr>
            </w:pPr>
          </w:p>
          <w:p w:rsidR="00B37E00" w:rsidRDefault="00B37E00">
            <w:pPr>
              <w:pStyle w:val="a4"/>
              <w:keepLines/>
              <w:suppressAutoHyphens/>
              <w:snapToGrid w:val="0"/>
              <w:spacing w:after="0" w:line="240" w:lineRule="auto"/>
              <w:ind w:left="34"/>
              <w:jc w:val="center"/>
              <w:rPr>
                <w:rFonts w:ascii="Times New Roman" w:hAnsi="Times New Roman"/>
                <w:b/>
                <w:sz w:val="24"/>
                <w:szCs w:val="24"/>
              </w:rPr>
            </w:pPr>
            <w:r>
              <w:rPr>
                <w:rFonts w:ascii="Times New Roman" w:hAnsi="Times New Roman"/>
                <w:b/>
                <w:sz w:val="24"/>
                <w:szCs w:val="24"/>
              </w:rPr>
              <w:t>План мероприятий по реализации Проекта:</w:t>
            </w:r>
          </w:p>
          <w:p w:rsidR="00B37E00" w:rsidRDefault="00B37E00">
            <w:pPr>
              <w:pStyle w:val="a4"/>
              <w:keepLines/>
              <w:suppressAutoHyphens/>
              <w:snapToGrid w:val="0"/>
              <w:spacing w:after="0" w:line="240" w:lineRule="auto"/>
              <w:ind w:left="34"/>
              <w:jc w:val="center"/>
              <w:rPr>
                <w:rFonts w:ascii="Times New Roman" w:hAnsi="Times New Roman"/>
                <w:b/>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B37E00" w:rsidRDefault="00B37E00" w:rsidP="00B37E00">
            <w:pPr>
              <w:pStyle w:val="a4"/>
              <w:keepLines/>
              <w:numPr>
                <w:ilvl w:val="3"/>
                <w:numId w:val="3"/>
              </w:numPr>
              <w:suppressAutoHyphens/>
              <w:snapToGrid w:val="0"/>
              <w:spacing w:after="0" w:line="240" w:lineRule="auto"/>
              <w:ind w:left="0" w:firstLine="0"/>
              <w:jc w:val="both"/>
              <w:rPr>
                <w:rFonts w:ascii="Times New Roman" w:hAnsi="Times New Roman"/>
                <w:i/>
                <w:sz w:val="24"/>
                <w:szCs w:val="24"/>
              </w:rPr>
            </w:pPr>
          </w:p>
        </w:tc>
      </w:tr>
      <w:tr w:rsidR="00B37E00" w:rsidTr="00B37E00">
        <w:trPr>
          <w:trHeight w:val="230"/>
        </w:trPr>
        <w:tc>
          <w:tcPr>
            <w:tcW w:w="3600" w:type="dxa"/>
            <w:gridSpan w:val="2"/>
            <w:tcBorders>
              <w:top w:val="single" w:sz="4" w:space="0" w:color="auto"/>
              <w:left w:val="nil"/>
              <w:bottom w:val="nil"/>
              <w:right w:val="nil"/>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vAlign w:val="center"/>
          </w:tcPr>
          <w:p w:rsidR="00B37E00" w:rsidRDefault="00B37E00">
            <w:pPr>
              <w:keepLines/>
              <w:widowControl w:val="0"/>
              <w:suppressAutoHyphens/>
              <w:snapToGrid w:val="0"/>
              <w:rPr>
                <w:rFonts w:ascii="Times New Roman" w:eastAsia="Microsoft Sans Serif" w:hAnsi="Times New Roman" w:cs="Times New Roman"/>
                <w:i/>
                <w:color w:val="000000"/>
                <w:sz w:val="24"/>
                <w:szCs w:val="24"/>
                <w:lang w:bidi="ru-RU"/>
              </w:rPr>
            </w:pPr>
          </w:p>
        </w:tc>
      </w:tr>
      <w:tr w:rsidR="00B37E00" w:rsidTr="00B37E00">
        <w:trPr>
          <w:trHeight w:val="230"/>
        </w:trPr>
        <w:tc>
          <w:tcPr>
            <w:tcW w:w="9924" w:type="dxa"/>
            <w:gridSpan w:val="5"/>
            <w:tcBorders>
              <w:top w:val="nil"/>
              <w:left w:val="nil"/>
              <w:bottom w:val="single" w:sz="4" w:space="0" w:color="auto"/>
              <w:right w:val="nil"/>
            </w:tcBorders>
            <w:vAlign w:val="center"/>
            <w:hideMark/>
          </w:tcPr>
          <w:p w:rsidR="00B37E00" w:rsidRDefault="00B37E00">
            <w:pPr>
              <w:keepLines/>
              <w:widowControl w:val="0"/>
              <w:suppressAutoHyphens/>
              <w:jc w:val="center"/>
              <w:rPr>
                <w:rFonts w:ascii="Times New Roman" w:eastAsia="Microsoft Sans Serif" w:hAnsi="Times New Roman" w:cs="Times New Roman"/>
                <w:i/>
                <w:color w:val="000000"/>
                <w:sz w:val="18"/>
                <w:szCs w:val="24"/>
                <w:lang w:bidi="ru-RU"/>
              </w:rPr>
            </w:pPr>
            <w:r>
              <w:rPr>
                <w:rFonts w:ascii="Times New Roman" w:hAnsi="Times New Roman" w:cs="Times New Roman"/>
                <w:b/>
              </w:rPr>
              <w:t>Целевые показатели Проекта</w:t>
            </w: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rPr>
              <w:t>Категория детей, которым предоставляются сертификаты дополнительного образования</w:t>
            </w:r>
          </w:p>
        </w:tc>
        <w:tc>
          <w:tcPr>
            <w:tcW w:w="3162" w:type="dxa"/>
            <w:tcBorders>
              <w:top w:val="single" w:sz="4" w:space="0" w:color="auto"/>
              <w:left w:val="single" w:sz="4" w:space="0" w:color="auto"/>
              <w:bottom w:val="single" w:sz="4" w:space="0" w:color="auto"/>
              <w:right w:val="single" w:sz="4" w:space="0" w:color="auto"/>
            </w:tcBorders>
            <w:vAlign w:val="center"/>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cs="Calibri"/>
              </w:rPr>
              <w:t>Дети в возрасте от 5 до 18 лет</w:t>
            </w: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rPr>
              <w:t>Число сертификатов дополнительного образования, обеспечиваемых за счет средств бюджета Тугулымского городского округа на период действия программы персонифицированного финансирования (не более), ед.</w:t>
            </w:r>
          </w:p>
        </w:tc>
        <w:tc>
          <w:tcPr>
            <w:tcW w:w="3162" w:type="dxa"/>
            <w:tcBorders>
              <w:top w:val="single" w:sz="4" w:space="0" w:color="auto"/>
              <w:left w:val="single" w:sz="4" w:space="0" w:color="auto"/>
              <w:bottom w:val="single" w:sz="4" w:space="0" w:color="auto"/>
              <w:right w:val="single" w:sz="4" w:space="0" w:color="auto"/>
            </w:tcBorders>
            <w:vAlign w:val="center"/>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rPr>
              <w:t>180</w:t>
            </w: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rPr>
              <w:t xml:space="preserve">Норматив обеспечения сертификата персонифицированного </w:t>
            </w:r>
            <w:r>
              <w:rPr>
                <w:rFonts w:ascii="Times New Roman" w:hAnsi="Times New Roman"/>
              </w:rPr>
              <w:lastRenderedPageBreak/>
              <w:t>финансирования, установленный для соответствующей категории детей, тыс. рублей:</w:t>
            </w:r>
          </w:p>
        </w:tc>
        <w:tc>
          <w:tcPr>
            <w:tcW w:w="3162" w:type="dxa"/>
            <w:tcBorders>
              <w:top w:val="single" w:sz="4" w:space="0" w:color="auto"/>
              <w:left w:val="single" w:sz="4" w:space="0" w:color="auto"/>
              <w:bottom w:val="single" w:sz="4" w:space="0" w:color="auto"/>
              <w:right w:val="single" w:sz="4" w:space="0" w:color="auto"/>
            </w:tcBorders>
            <w:vAlign w:val="center"/>
            <w:hideMark/>
          </w:tcPr>
          <w:p w:rsidR="00B37E00" w:rsidRPr="004B4EDF" w:rsidRDefault="00B37E00">
            <w:pPr>
              <w:keepLines/>
              <w:widowControl w:val="0"/>
              <w:suppressAutoHyphens/>
              <w:snapToGrid w:val="0"/>
              <w:jc w:val="center"/>
              <w:rPr>
                <w:rFonts w:ascii="Times New Roman" w:eastAsia="Microsoft Sans Serif" w:hAnsi="Times New Roman" w:cs="Times New Roman"/>
                <w:i/>
                <w:sz w:val="24"/>
                <w:szCs w:val="24"/>
                <w:lang w:bidi="ru-RU"/>
              </w:rPr>
            </w:pPr>
            <w:r w:rsidRPr="004B4EDF">
              <w:rPr>
                <w:rFonts w:ascii="Times New Roman" w:hAnsi="Times New Roman"/>
              </w:rPr>
              <w:lastRenderedPageBreak/>
              <w:t>10,6</w:t>
            </w: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hideMark/>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r>
              <w:rPr>
                <w:rFonts w:ascii="Times New Roman" w:hAnsi="Times New Roman"/>
              </w:rPr>
              <w:lastRenderedPageBreak/>
              <w:t>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 тыс. рублей</w:t>
            </w:r>
          </w:p>
        </w:tc>
        <w:tc>
          <w:tcPr>
            <w:tcW w:w="3162" w:type="dxa"/>
            <w:tcBorders>
              <w:top w:val="single" w:sz="4" w:space="0" w:color="auto"/>
              <w:left w:val="single" w:sz="4" w:space="0" w:color="auto"/>
              <w:bottom w:val="single" w:sz="4" w:space="0" w:color="auto"/>
              <w:right w:val="single" w:sz="4" w:space="0" w:color="auto"/>
            </w:tcBorders>
            <w:vAlign w:val="center"/>
            <w:hideMark/>
          </w:tcPr>
          <w:p w:rsidR="00B37E00" w:rsidRPr="004B4EDF" w:rsidRDefault="00B37E00">
            <w:pPr>
              <w:keepLines/>
              <w:widowControl w:val="0"/>
              <w:suppressAutoHyphens/>
              <w:snapToGrid w:val="0"/>
              <w:jc w:val="center"/>
              <w:rPr>
                <w:rFonts w:ascii="Times New Roman" w:eastAsia="Microsoft Sans Serif" w:hAnsi="Times New Roman" w:cs="Times New Roman"/>
                <w:i/>
                <w:sz w:val="24"/>
                <w:szCs w:val="24"/>
                <w:lang w:bidi="ru-RU"/>
              </w:rPr>
            </w:pPr>
            <w:bookmarkStart w:id="6" w:name="_GoBack"/>
            <w:r w:rsidRPr="004B4EDF">
              <w:rPr>
                <w:rFonts w:ascii="Times New Roman" w:hAnsi="Times New Roman"/>
              </w:rPr>
              <w:t>1911,3</w:t>
            </w:r>
            <w:bookmarkEnd w:id="6"/>
          </w:p>
        </w:tc>
      </w:tr>
      <w:tr w:rsidR="00B37E00" w:rsidTr="00B37E00">
        <w:trPr>
          <w:trHeight w:val="230"/>
        </w:trPr>
        <w:tc>
          <w:tcPr>
            <w:tcW w:w="3600" w:type="dxa"/>
            <w:gridSpan w:val="2"/>
            <w:tcBorders>
              <w:top w:val="single" w:sz="4" w:space="0" w:color="auto"/>
              <w:left w:val="nil"/>
              <w:bottom w:val="nil"/>
              <w:right w:val="nil"/>
            </w:tcBorders>
            <w:vAlign w:val="center"/>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p>
        </w:tc>
      </w:tr>
      <w:tr w:rsidR="00B37E00" w:rsidTr="00B37E00">
        <w:trPr>
          <w:trHeight w:val="230"/>
        </w:trPr>
        <w:tc>
          <w:tcPr>
            <w:tcW w:w="9924" w:type="dxa"/>
            <w:gridSpan w:val="5"/>
            <w:tcBorders>
              <w:top w:val="nil"/>
              <w:left w:val="nil"/>
              <w:bottom w:val="single" w:sz="4" w:space="0" w:color="auto"/>
              <w:right w:val="nil"/>
            </w:tcBorders>
          </w:tcPr>
          <w:p w:rsidR="00B37E00" w:rsidRDefault="00B37E00">
            <w:pPr>
              <w:pStyle w:val="a4"/>
              <w:keepLines/>
              <w:suppressAutoHyphens/>
              <w:snapToGrid w:val="0"/>
              <w:spacing w:after="0" w:line="240" w:lineRule="auto"/>
              <w:ind w:left="34"/>
              <w:jc w:val="center"/>
              <w:rPr>
                <w:rFonts w:ascii="Times New Roman" w:hAnsi="Times New Roman"/>
                <w:b/>
                <w:sz w:val="24"/>
                <w:szCs w:val="24"/>
              </w:rPr>
            </w:pPr>
            <w:r>
              <w:rPr>
                <w:rFonts w:ascii="Times New Roman" w:hAnsi="Times New Roman"/>
                <w:b/>
                <w:sz w:val="24"/>
                <w:szCs w:val="24"/>
              </w:rPr>
              <w:t>5. Финансовый план</w:t>
            </w:r>
          </w:p>
          <w:p w:rsidR="00B37E00" w:rsidRDefault="00B37E00">
            <w:pPr>
              <w:keepLines/>
              <w:widowControl w:val="0"/>
              <w:suppressAutoHyphens/>
              <w:snapToGrid w:val="0"/>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hideMark/>
          </w:tcPr>
          <w:p w:rsidR="00B37E00" w:rsidRDefault="00B37E00">
            <w:pPr>
              <w:keepLines/>
              <w:widowControl w:val="0"/>
              <w:suppressAutoHyphens/>
              <w:snapToGri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Направление затрат</w:t>
            </w:r>
          </w:p>
        </w:tc>
        <w:tc>
          <w:tcPr>
            <w:tcW w:w="3162" w:type="dxa"/>
            <w:tcBorders>
              <w:top w:val="single" w:sz="4" w:space="0" w:color="auto"/>
              <w:left w:val="single" w:sz="4" w:space="0" w:color="auto"/>
              <w:bottom w:val="single" w:sz="4" w:space="0" w:color="auto"/>
              <w:right w:val="single" w:sz="4" w:space="0" w:color="auto"/>
            </w:tcBorders>
            <w:vAlign w:val="center"/>
            <w:hideMark/>
          </w:tcPr>
          <w:p w:rsidR="00B37E00" w:rsidRDefault="00B37E00">
            <w:pPr>
              <w:keepLines/>
              <w:widowControl w:val="0"/>
              <w:suppressAutoHyphens/>
              <w:snapToGri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Сумма, рублей</w:t>
            </w: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c>
          <w:tcPr>
            <w:tcW w:w="3162" w:type="dxa"/>
            <w:tcBorders>
              <w:top w:val="single" w:sz="4" w:space="0" w:color="auto"/>
              <w:left w:val="single" w:sz="4" w:space="0" w:color="auto"/>
              <w:bottom w:val="single" w:sz="4" w:space="0" w:color="auto"/>
              <w:right w:val="single" w:sz="4" w:space="0" w:color="auto"/>
            </w:tcBorders>
            <w:vAlign w:val="center"/>
          </w:tcPr>
          <w:p w:rsidR="00B37E00" w:rsidRDefault="00B37E00">
            <w:pPr>
              <w:keepLines/>
              <w:widowControl w:val="0"/>
              <w:suppressAutoHyphens/>
              <w:snapToGrid w:val="0"/>
              <w:jc w:val="center"/>
              <w:rPr>
                <w:rFonts w:ascii="Times New Roman" w:eastAsia="Microsoft Sans Serif" w:hAnsi="Times New Roman" w:cs="Times New Roman"/>
                <w:color w:val="000000"/>
                <w:sz w:val="24"/>
                <w:szCs w:val="24"/>
                <w:lang w:bidi="ru-RU"/>
              </w:rPr>
            </w:pPr>
          </w:p>
        </w:tc>
      </w:tr>
      <w:tr w:rsidR="00B37E00" w:rsidTr="00B37E00">
        <w:trPr>
          <w:trHeight w:val="230"/>
        </w:trPr>
        <w:tc>
          <w:tcPr>
            <w:tcW w:w="3600" w:type="dxa"/>
            <w:gridSpan w:val="2"/>
            <w:tcBorders>
              <w:top w:val="single" w:sz="4" w:space="0" w:color="auto"/>
              <w:left w:val="nil"/>
              <w:bottom w:val="nil"/>
              <w:right w:val="nil"/>
            </w:tcBorders>
          </w:tcPr>
          <w:p w:rsidR="00B37E00" w:rsidRDefault="00B37E00">
            <w:pPr>
              <w:widowControl w:val="0"/>
              <w:rPr>
                <w:rFonts w:ascii="Times New Roman" w:eastAsia="Microsoft Sans Serif" w:hAnsi="Times New Roman" w:cs="Times New Roman"/>
                <w:color w:val="000000"/>
                <w:sz w:val="24"/>
                <w:szCs w:val="24"/>
                <w:lang w:bidi="ru-RU"/>
              </w:rPr>
            </w:pPr>
          </w:p>
        </w:tc>
        <w:tc>
          <w:tcPr>
            <w:tcW w:w="6324" w:type="dxa"/>
            <w:gridSpan w:val="3"/>
            <w:tcBorders>
              <w:top w:val="single" w:sz="4" w:space="0" w:color="auto"/>
              <w:left w:val="nil"/>
              <w:bottom w:val="nil"/>
              <w:right w:val="nil"/>
            </w:tcBorders>
            <w:vAlign w:val="center"/>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p>
        </w:tc>
      </w:tr>
      <w:tr w:rsidR="00B37E00" w:rsidTr="00B37E00">
        <w:trPr>
          <w:trHeight w:val="230"/>
        </w:trPr>
        <w:tc>
          <w:tcPr>
            <w:tcW w:w="3600" w:type="dxa"/>
            <w:gridSpan w:val="2"/>
          </w:tcPr>
          <w:p w:rsidR="00B37E00" w:rsidRDefault="00B37E00">
            <w:pPr>
              <w:widowControl w:val="0"/>
              <w:tabs>
                <w:tab w:val="left" w:pos="2422"/>
              </w:tabs>
              <w:rPr>
                <w:rFonts w:ascii="Times New Roman" w:eastAsia="Microsoft Sans Serif" w:hAnsi="Times New Roman" w:cs="Times New Roman"/>
                <w:color w:val="000000"/>
                <w:sz w:val="24"/>
                <w:szCs w:val="24"/>
                <w:lang w:bidi="ru-RU"/>
              </w:rPr>
            </w:pPr>
          </w:p>
        </w:tc>
        <w:tc>
          <w:tcPr>
            <w:tcW w:w="6324" w:type="dxa"/>
            <w:gridSpan w:val="3"/>
            <w:vAlign w:val="center"/>
          </w:tcPr>
          <w:p w:rsidR="00B37E00" w:rsidRDefault="00B37E00">
            <w:pPr>
              <w:keepLines/>
              <w:widowControl w:val="0"/>
              <w:suppressAutoHyphens/>
              <w:snapToGrid w:val="0"/>
              <w:jc w:val="center"/>
              <w:rPr>
                <w:rFonts w:ascii="Times New Roman" w:eastAsia="Microsoft Sans Serif" w:hAnsi="Times New Roman" w:cs="Times New Roman"/>
                <w:i/>
                <w:color w:val="000000"/>
                <w:sz w:val="24"/>
                <w:szCs w:val="24"/>
                <w:lang w:bidi="ru-RU"/>
              </w:rPr>
            </w:pPr>
          </w:p>
        </w:tc>
      </w:tr>
      <w:tr w:rsidR="00B37E00" w:rsidTr="00B37E00">
        <w:trPr>
          <w:trHeight w:val="230"/>
        </w:trPr>
        <w:tc>
          <w:tcPr>
            <w:tcW w:w="9924" w:type="dxa"/>
            <w:gridSpan w:val="5"/>
          </w:tcPr>
          <w:p w:rsidR="00B37E00" w:rsidRDefault="00B37E00">
            <w:pPr>
              <w:keepLines/>
              <w:suppressAutoHyphens/>
              <w:snapToGri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6. К заявке прилагаются следующие документы:</w:t>
            </w:r>
          </w:p>
          <w:p w:rsidR="00B37E00" w:rsidRDefault="00B37E00">
            <w:pPr>
              <w:widowControl w:val="0"/>
              <w:rPr>
                <w:rFonts w:ascii="Microsoft Sans Serif" w:eastAsia="Microsoft Sans Serif" w:hAnsi="Microsoft Sans Serif" w:cs="Microsoft Sans Serif"/>
                <w:i/>
                <w:color w:val="000000"/>
                <w:sz w:val="24"/>
                <w:szCs w:val="24"/>
                <w:lang w:bidi="ru-RU"/>
              </w:rPr>
            </w:pPr>
          </w:p>
        </w:tc>
      </w:tr>
      <w:tr w:rsidR="00B37E00" w:rsidTr="00B37E00">
        <w:trPr>
          <w:trHeight w:val="230"/>
        </w:trPr>
        <w:tc>
          <w:tcPr>
            <w:tcW w:w="9924" w:type="dxa"/>
            <w:gridSpan w:val="5"/>
          </w:tcPr>
          <w:p w:rsidR="00B37E00" w:rsidRDefault="00B37E00">
            <w:pPr>
              <w:pStyle w:val="ConsPlusNormal"/>
              <w:ind w:firstLine="539"/>
              <w:jc w:val="both"/>
              <w:rPr>
                <w:rFonts w:ascii="Times New Roman" w:hAnsi="Times New Roman" w:cs="Times New Roman"/>
                <w:sz w:val="24"/>
                <w:szCs w:val="24"/>
              </w:rPr>
            </w:pPr>
          </w:p>
          <w:p w:rsidR="00B37E00" w:rsidRDefault="00B37E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w:t>
            </w:r>
          </w:p>
          <w:p w:rsidR="00B37E00" w:rsidRDefault="00B37E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w:t>
            </w:r>
          </w:p>
          <w:p w:rsidR="00B37E00" w:rsidRDefault="00B37E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w:t>
            </w:r>
          </w:p>
          <w:p w:rsidR="00B37E00" w:rsidRDefault="00B37E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w:t>
            </w:r>
          </w:p>
          <w:p w:rsidR="00B37E00" w:rsidRDefault="00B37E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 …</w:t>
            </w:r>
          </w:p>
          <w:p w:rsidR="00B37E00" w:rsidRDefault="00B37E00">
            <w:pPr>
              <w:pStyle w:val="ConsPlusNormal"/>
              <w:ind w:firstLine="539"/>
              <w:jc w:val="both"/>
              <w:rPr>
                <w:rFonts w:ascii="Times New Roman" w:hAnsi="Times New Roman" w:cs="Times New Roman"/>
                <w:sz w:val="24"/>
                <w:szCs w:val="24"/>
              </w:rPr>
            </w:pPr>
          </w:p>
        </w:tc>
      </w:tr>
    </w:tbl>
    <w:p w:rsidR="00B37E00" w:rsidRDefault="00B37E00" w:rsidP="00B37E00">
      <w:pPr>
        <w:ind w:left="-426"/>
        <w:rPr>
          <w:rFonts w:ascii="Times New Roman" w:eastAsia="Microsoft Sans Serif" w:hAnsi="Times New Roman" w:cs="Times New Roman"/>
          <w:smallCaps/>
          <w:color w:val="000000"/>
          <w:lang w:bidi="ru-RU"/>
        </w:rPr>
      </w:pPr>
    </w:p>
    <w:p w:rsidR="00B37E00" w:rsidRDefault="00B37E00" w:rsidP="00B37E00">
      <w:pPr>
        <w:pStyle w:val="ConsPlusNonformat"/>
        <w:ind w:left="-426" w:firstLine="568"/>
        <w:contextualSpacing/>
        <w:jc w:val="both"/>
        <w:rPr>
          <w:rFonts w:ascii="Times New Roman" w:hAnsi="Times New Roman" w:cs="Times New Roman"/>
          <w:sz w:val="24"/>
          <w:szCs w:val="24"/>
        </w:rPr>
      </w:pPr>
    </w:p>
    <w:p w:rsidR="00B37E00" w:rsidRDefault="00B37E00" w:rsidP="00B37E00">
      <w:pPr>
        <w:pStyle w:val="ConsPlusNonformat"/>
        <w:ind w:left="-426" w:firstLine="568"/>
        <w:contextualSpacing/>
        <w:jc w:val="both"/>
        <w:rPr>
          <w:rFonts w:ascii="Times New Roman" w:hAnsi="Times New Roman" w:cs="Times New Roman"/>
          <w:sz w:val="24"/>
          <w:szCs w:val="24"/>
        </w:rPr>
      </w:pPr>
    </w:p>
    <w:p w:rsidR="00B37E00" w:rsidRDefault="00B37E00" w:rsidP="00B37E00">
      <w:pPr>
        <w:pStyle w:val="ConsPlusNonformat"/>
        <w:ind w:left="-426" w:firstLine="56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Достоверность информации, представленной в заявке и приложенных к ней документов на участие в Конкурсе на предоставление субсидий из бюджета Тугулымского городского округа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w:t>
      </w:r>
      <w:r>
        <w:rPr>
          <w:rFonts w:ascii="Times New Roman" w:hAnsi="Times New Roman" w:cs="Times New Roman"/>
          <w:sz w:val="24"/>
          <w:szCs w:val="24"/>
        </w:rPr>
        <w:lastRenderedPageBreak/>
        <w:t>механизма персонифиц</w:t>
      </w:r>
      <w:r w:rsidR="005871D0">
        <w:rPr>
          <w:rFonts w:ascii="Times New Roman" w:hAnsi="Times New Roman" w:cs="Times New Roman"/>
          <w:sz w:val="24"/>
          <w:szCs w:val="24"/>
        </w:rPr>
        <w:t xml:space="preserve">ированного финансирования в 2022 </w:t>
      </w:r>
      <w:r>
        <w:rPr>
          <w:rFonts w:ascii="Times New Roman" w:hAnsi="Times New Roman" w:cs="Times New Roman"/>
          <w:sz w:val="24"/>
          <w:szCs w:val="24"/>
        </w:rPr>
        <w:t xml:space="preserve"> году, подтверждаю.</w:t>
      </w:r>
      <w:proofErr w:type="gramEnd"/>
    </w:p>
    <w:p w:rsidR="00B37E00" w:rsidRDefault="00B37E00" w:rsidP="00B37E00">
      <w:pPr>
        <w:pStyle w:val="ConsPlusNonformat"/>
        <w:ind w:left="-426" w:firstLine="568"/>
        <w:contextualSpacing/>
        <w:jc w:val="both"/>
        <w:rPr>
          <w:rFonts w:ascii="Times New Roman" w:hAnsi="Times New Roman" w:cs="Times New Roman"/>
          <w:sz w:val="24"/>
          <w:szCs w:val="24"/>
        </w:rPr>
      </w:pPr>
      <w:r>
        <w:rPr>
          <w:rFonts w:ascii="Times New Roman" w:hAnsi="Times New Roman" w:cs="Times New Roman"/>
          <w:sz w:val="24"/>
          <w:szCs w:val="24"/>
        </w:rPr>
        <w:t>С условиями Конкурса и предоставления субсидий ознакомлены и согласны.</w:t>
      </w:r>
    </w:p>
    <w:p w:rsidR="00B37E00" w:rsidRDefault="00B37E00" w:rsidP="00B37E00">
      <w:pPr>
        <w:pStyle w:val="ConsPlusNonformat"/>
        <w:ind w:left="-426"/>
        <w:contextualSpacing/>
        <w:jc w:val="both"/>
        <w:rPr>
          <w:rFonts w:ascii="Times New Roman" w:hAnsi="Times New Roman"/>
          <w:sz w:val="24"/>
          <w:szCs w:val="24"/>
        </w:rPr>
      </w:pPr>
    </w:p>
    <w:p w:rsidR="00B37E00" w:rsidRDefault="00B37E00" w:rsidP="00B37E00">
      <w:pPr>
        <w:pStyle w:val="ConsPlusNonformat"/>
        <w:ind w:left="-426"/>
        <w:contextualSpacing/>
        <w:jc w:val="both"/>
        <w:rPr>
          <w:rFonts w:ascii="Times New Roman" w:hAnsi="Times New Roman"/>
          <w:sz w:val="24"/>
          <w:szCs w:val="24"/>
        </w:rPr>
      </w:pPr>
      <w:r>
        <w:rPr>
          <w:rFonts w:ascii="Times New Roman" w:hAnsi="Times New Roman"/>
          <w:sz w:val="24"/>
          <w:szCs w:val="24"/>
        </w:rPr>
        <w:t>Руководитель ________________   ______________________ "__" ______________ 20__ г.</w:t>
      </w:r>
    </w:p>
    <w:p w:rsidR="00B37E00" w:rsidRDefault="00B37E00" w:rsidP="00B37E00">
      <w:pPr>
        <w:pStyle w:val="ConsPlusNonformat"/>
        <w:ind w:left="-426"/>
        <w:contextualSpacing/>
        <w:jc w:val="both"/>
        <w:rPr>
          <w:rFonts w:ascii="Times New Roman" w:hAnsi="Times New Roman"/>
          <w:i/>
          <w:sz w:val="24"/>
          <w:szCs w:val="24"/>
        </w:rPr>
      </w:pPr>
      <w:r>
        <w:rPr>
          <w:rFonts w:ascii="Times New Roman" w:hAnsi="Times New Roman"/>
          <w:i/>
          <w:sz w:val="18"/>
          <w:szCs w:val="24"/>
        </w:rPr>
        <w:t xml:space="preserve">  (подпись)             </w:t>
      </w:r>
      <w:r>
        <w:rPr>
          <w:rFonts w:ascii="Times New Roman" w:hAnsi="Times New Roman"/>
          <w:i/>
          <w:sz w:val="18"/>
          <w:szCs w:val="24"/>
        </w:rPr>
        <w:tab/>
      </w:r>
      <w:r>
        <w:rPr>
          <w:rFonts w:ascii="Times New Roman" w:hAnsi="Times New Roman"/>
          <w:i/>
          <w:sz w:val="18"/>
          <w:szCs w:val="24"/>
        </w:rPr>
        <w:tab/>
        <w:t xml:space="preserve">                    (ф.и.о.)</w:t>
      </w:r>
    </w:p>
    <w:p w:rsidR="00B37E00" w:rsidRDefault="00B37E00" w:rsidP="00B37E00">
      <w:pPr>
        <w:pStyle w:val="ConsPlusNonformat"/>
        <w:ind w:left="-426"/>
        <w:contextualSpacing/>
        <w:jc w:val="both"/>
        <w:rPr>
          <w:rFonts w:ascii="Times New Roman" w:hAnsi="Times New Roman"/>
          <w:sz w:val="18"/>
          <w:szCs w:val="24"/>
        </w:rPr>
      </w:pPr>
      <w:r>
        <w:rPr>
          <w:rFonts w:ascii="Times New Roman" w:hAnsi="Times New Roman"/>
          <w:sz w:val="18"/>
          <w:szCs w:val="24"/>
        </w:rPr>
        <w:t xml:space="preserve">                                                             М. П.</w:t>
      </w: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B37E00" w:rsidRDefault="00B37E00" w:rsidP="00B37E00">
      <w:pPr>
        <w:pStyle w:val="ConsPlusNonformat"/>
        <w:ind w:left="-426"/>
        <w:contextualSpacing/>
        <w:jc w:val="both"/>
        <w:rPr>
          <w:rFonts w:ascii="Times New Roman" w:hAnsi="Times New Roman"/>
          <w:sz w:val="18"/>
          <w:szCs w:val="24"/>
        </w:rPr>
      </w:pPr>
    </w:p>
    <w:p w:rsidR="005871D0" w:rsidRDefault="005871D0" w:rsidP="00B37E00">
      <w:pPr>
        <w:jc w:val="center"/>
        <w:rPr>
          <w:rFonts w:ascii="Times New Roman" w:hAnsi="Times New Roman" w:cs="Times New Roman"/>
          <w:smallCaps/>
        </w:rPr>
      </w:pPr>
    </w:p>
    <w:p w:rsidR="00B37E00" w:rsidRDefault="00B37E00" w:rsidP="00B37E00">
      <w:pPr>
        <w:jc w:val="center"/>
        <w:rPr>
          <w:rFonts w:ascii="Times New Roman" w:hAnsi="Times New Roman" w:cs="Times New Roman"/>
          <w:smallCaps/>
          <w:sz w:val="24"/>
          <w:szCs w:val="24"/>
        </w:rPr>
      </w:pPr>
      <w:r>
        <w:rPr>
          <w:rFonts w:ascii="Times New Roman" w:hAnsi="Times New Roman" w:cs="Times New Roman"/>
          <w:smallCaps/>
        </w:rPr>
        <w:lastRenderedPageBreak/>
        <w:t>Образец текста гарантийного письма о готовности выполнения функций муниципальной уполномоченной организации в соответствии с Правилами персонифицированного финансирования.</w:t>
      </w:r>
    </w:p>
    <w:p w:rsidR="00B37E00" w:rsidRDefault="00B37E00" w:rsidP="00B37E00">
      <w:pPr>
        <w:rPr>
          <w:rFonts w:ascii="Times New Roman" w:hAnsi="Times New Roman" w:cs="Times New Roman"/>
          <w:smallCaps/>
        </w:rPr>
      </w:pPr>
    </w:p>
    <w:p w:rsidR="00B37E00" w:rsidRDefault="00B37E00" w:rsidP="00B37E00">
      <w:pPr>
        <w:jc w:val="both"/>
        <w:rPr>
          <w:rFonts w:ascii="Times New Roman" w:hAnsi="Times New Roman" w:cs="Times New Roman"/>
        </w:rPr>
      </w:pPr>
      <w:proofErr w:type="gramStart"/>
      <w:r>
        <w:rPr>
          <w:rFonts w:ascii="Times New Roman" w:hAnsi="Times New Roman" w:cs="Times New Roman"/>
        </w:rPr>
        <w:t>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Свердловской области, утвержденными Приказом Министерства образования и молодежной политики Свердловской области от 26.06.2019г. №70-Д «Об утверждении методических рекомендаций "Правила персонифицированного финансирования дополнительного образования детей в Свердловской области", в рамках реализации Проекта в соответствии с положениями, изложенными в Заявке.</w:t>
      </w:r>
      <w:proofErr w:type="gramEnd"/>
    </w:p>
    <w:p w:rsidR="00B37E00" w:rsidRDefault="00B37E00" w:rsidP="00B37E00">
      <w:pPr>
        <w:jc w:val="both"/>
        <w:rPr>
          <w:rFonts w:ascii="Times New Roman" w:hAnsi="Times New Roman" w:cs="Times New Roman"/>
        </w:rPr>
      </w:pPr>
    </w:p>
    <w:p w:rsidR="00B37E00" w:rsidRDefault="00B37E00" w:rsidP="00B37E00">
      <w:pPr>
        <w:pStyle w:val="ConsPlusNonformat"/>
        <w:jc w:val="both"/>
        <w:rPr>
          <w:rFonts w:ascii="Times New Roman" w:hAnsi="Times New Roman"/>
          <w:sz w:val="24"/>
          <w:szCs w:val="24"/>
        </w:rPr>
      </w:pPr>
      <w:r>
        <w:rPr>
          <w:rFonts w:ascii="Times New Roman" w:hAnsi="Times New Roman"/>
          <w:sz w:val="24"/>
          <w:szCs w:val="24"/>
        </w:rPr>
        <w:t>Руководитель ________________   ______________________ "__" ______________ 20__ г.</w:t>
      </w:r>
    </w:p>
    <w:p w:rsidR="00B37E00" w:rsidRDefault="00B37E00" w:rsidP="00B37E00">
      <w:pPr>
        <w:pStyle w:val="ConsPlusNonformat"/>
        <w:jc w:val="both"/>
        <w:rPr>
          <w:rFonts w:ascii="Times New Roman" w:hAnsi="Times New Roman"/>
          <w:i/>
          <w:sz w:val="24"/>
          <w:szCs w:val="24"/>
        </w:rPr>
      </w:pPr>
      <w:r>
        <w:rPr>
          <w:rFonts w:ascii="Times New Roman" w:hAnsi="Times New Roman"/>
          <w:i/>
          <w:sz w:val="18"/>
          <w:szCs w:val="24"/>
        </w:rPr>
        <w:t xml:space="preserve">  (подпись)             </w:t>
      </w:r>
      <w:r>
        <w:rPr>
          <w:rFonts w:ascii="Times New Roman" w:hAnsi="Times New Roman"/>
          <w:i/>
          <w:sz w:val="18"/>
          <w:szCs w:val="24"/>
        </w:rPr>
        <w:tab/>
      </w:r>
      <w:r>
        <w:rPr>
          <w:rFonts w:ascii="Times New Roman" w:hAnsi="Times New Roman"/>
          <w:i/>
          <w:sz w:val="18"/>
          <w:szCs w:val="24"/>
        </w:rPr>
        <w:tab/>
        <w:t xml:space="preserve">                    (ф.и.о.)</w:t>
      </w:r>
    </w:p>
    <w:p w:rsidR="00B37E00" w:rsidRDefault="00B37E00" w:rsidP="00B37E00">
      <w:pPr>
        <w:pStyle w:val="ConsPlusNonformat"/>
        <w:jc w:val="both"/>
        <w:rPr>
          <w:rFonts w:ascii="Times New Roman" w:hAnsi="Times New Roman"/>
          <w:sz w:val="18"/>
          <w:szCs w:val="24"/>
        </w:rPr>
      </w:pPr>
      <w:r>
        <w:rPr>
          <w:rFonts w:ascii="Times New Roman" w:hAnsi="Times New Roman"/>
          <w:sz w:val="18"/>
          <w:szCs w:val="24"/>
        </w:rPr>
        <w:t xml:space="preserve">                                                         М. П.</w:t>
      </w:r>
    </w:p>
    <w:p w:rsidR="00B37E00" w:rsidRDefault="00B37E00" w:rsidP="00B37E00">
      <w:pPr>
        <w:pStyle w:val="ConsPlusNonformat"/>
        <w:jc w:val="both"/>
        <w:rPr>
          <w:rFonts w:ascii="Times New Roman" w:hAnsi="Times New Roman"/>
          <w:sz w:val="24"/>
          <w:szCs w:val="24"/>
        </w:rPr>
      </w:pPr>
    </w:p>
    <w:p w:rsidR="00B37E00" w:rsidRDefault="00B37E00" w:rsidP="00B37E00">
      <w:pPr>
        <w:pStyle w:val="ConsPlusNonformat"/>
        <w:jc w:val="both"/>
        <w:rPr>
          <w:rFonts w:ascii="Times New Roman" w:hAnsi="Times New Roman"/>
          <w:sz w:val="18"/>
          <w:szCs w:val="24"/>
        </w:rPr>
      </w:pPr>
    </w:p>
    <w:p w:rsidR="00B37E00" w:rsidRDefault="00B37E00" w:rsidP="00B37E00">
      <w:pPr>
        <w:rPr>
          <w:rFonts w:ascii="Times New Roman" w:hAnsi="Times New Roman" w:cs="Times New Roman"/>
          <w:sz w:val="24"/>
          <w:szCs w:val="24"/>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rPr>
          <w:rFonts w:ascii="Times New Roman" w:hAnsi="Times New Roman" w:cs="Times New Roman"/>
        </w:rPr>
      </w:pPr>
    </w:p>
    <w:p w:rsidR="00B37E00" w:rsidRDefault="00B37E00" w:rsidP="00B37E00">
      <w:pPr>
        <w:autoSpaceDE w:val="0"/>
        <w:autoSpaceDN w:val="0"/>
        <w:adjustRightInd w:val="0"/>
        <w:ind w:left="-426"/>
        <w:contextualSpacing/>
        <w:jc w:val="both"/>
        <w:rPr>
          <w:rFonts w:ascii="Times New Roman" w:eastAsia="Times New Roman" w:hAnsi="Times New Roman" w:cs="Courier New"/>
          <w:sz w:val="18"/>
        </w:rPr>
      </w:pPr>
    </w:p>
    <w:p w:rsidR="00B37E00" w:rsidRDefault="00B37E00" w:rsidP="00B37E00">
      <w:pPr>
        <w:ind w:left="5529"/>
        <w:jc w:val="right"/>
        <w:rPr>
          <w:rFonts w:ascii="Times New Roman" w:hAnsi="Times New Roman" w:cs="Times New Roman"/>
        </w:rPr>
      </w:pPr>
      <w:r>
        <w:rPr>
          <w:rFonts w:ascii="Times New Roman" w:hAnsi="Times New Roman" w:cs="Times New Roman"/>
        </w:rPr>
        <w:lastRenderedPageBreak/>
        <w:t>Приложение 2 к объявлению о проведении конкурса.</w:t>
      </w:r>
    </w:p>
    <w:p w:rsidR="00B37E00" w:rsidRDefault="00B37E00" w:rsidP="00B37E00">
      <w:pPr>
        <w:pStyle w:val="ConsPlusTitle"/>
        <w:spacing w:line="276" w:lineRule="auto"/>
        <w:jc w:val="center"/>
        <w:rPr>
          <w:rFonts w:ascii="Times New Roman" w:hAnsi="Times New Roman" w:cs="Times New Roman"/>
          <w:sz w:val="24"/>
          <w:szCs w:val="24"/>
        </w:rPr>
      </w:pPr>
    </w:p>
    <w:p w:rsidR="00B37E00" w:rsidRDefault="00B37E00" w:rsidP="00B37E00">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КРИТЕРИИ</w:t>
      </w:r>
    </w:p>
    <w:p w:rsidR="00B37E00" w:rsidRDefault="00B37E00" w:rsidP="00B37E00">
      <w:pPr>
        <w:pStyle w:val="ConsPlusTitle"/>
        <w:spacing w:line="276" w:lineRule="auto"/>
        <w:jc w:val="center"/>
        <w:rPr>
          <w:rFonts w:ascii="Times New Roman" w:hAnsi="Times New Roman" w:cs="Times New Roman"/>
          <w:sz w:val="24"/>
          <w:szCs w:val="24"/>
        </w:rPr>
      </w:pPr>
    </w:p>
    <w:p w:rsidR="00B37E00" w:rsidRDefault="00B37E00" w:rsidP="00B37E00">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оценки заявок, предоставляемых социально-ориентированными некоммерческими организациями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w:t>
      </w:r>
    </w:p>
    <w:p w:rsidR="00B37E00" w:rsidRDefault="00B37E00" w:rsidP="00B37E00">
      <w:pPr>
        <w:pStyle w:val="ConsPlusTitle"/>
        <w:spacing w:line="276" w:lineRule="auto"/>
        <w:jc w:val="center"/>
        <w:rPr>
          <w:rFonts w:ascii="Times New Roman" w:hAnsi="Times New Roman" w:cs="Times New Roman"/>
          <w:sz w:val="24"/>
          <w:szCs w:val="24"/>
        </w:rPr>
      </w:pPr>
    </w:p>
    <w:p w:rsidR="00B37E00" w:rsidRDefault="00B37E00" w:rsidP="00B37E00">
      <w:pPr>
        <w:pStyle w:val="ConsPlusTitle"/>
        <w:spacing w:line="276" w:lineRule="auto"/>
        <w:jc w:val="center"/>
        <w:rPr>
          <w:rFonts w:ascii="Times New Roman" w:hAnsi="Times New Roman" w:cs="Times New Roman"/>
          <w:sz w:val="24"/>
          <w:szCs w:val="24"/>
        </w:rPr>
      </w:pPr>
    </w:p>
    <w:tbl>
      <w:tblPr>
        <w:tblW w:w="9495" w:type="dxa"/>
        <w:tblInd w:w="62" w:type="dxa"/>
        <w:tblLayout w:type="fixed"/>
        <w:tblCellMar>
          <w:top w:w="102" w:type="dxa"/>
          <w:left w:w="62" w:type="dxa"/>
          <w:bottom w:w="102" w:type="dxa"/>
          <w:right w:w="62" w:type="dxa"/>
        </w:tblCellMar>
        <w:tblLook w:val="04A0"/>
      </w:tblPr>
      <w:tblGrid>
        <w:gridCol w:w="510"/>
        <w:gridCol w:w="3600"/>
        <w:gridCol w:w="5385"/>
      </w:tblGrid>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vAlign w:val="center"/>
            <w:hideMark/>
          </w:tcPr>
          <w:p w:rsidR="00B37E00" w:rsidRDefault="00B37E00">
            <w:pPr>
              <w:widowControl w:val="0"/>
              <w:autoSpaceDE w:val="0"/>
              <w:autoSpaceDN w:val="0"/>
              <w:adjustRightIn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 xml:space="preserve">№ </w:t>
            </w:r>
            <w:proofErr w:type="gramStart"/>
            <w:r>
              <w:rPr>
                <w:rFonts w:ascii="Times New Roman" w:hAnsi="Times New Roman" w:cs="Times New Roman"/>
                <w:b/>
              </w:rPr>
              <w:t>п</w:t>
            </w:r>
            <w:proofErr w:type="gramEnd"/>
            <w:r>
              <w:rPr>
                <w:rFonts w:ascii="Times New Roman" w:hAnsi="Times New Roman" w:cs="Times New Roman"/>
                <w:b/>
              </w:rPr>
              <w:t>/п</w:t>
            </w:r>
          </w:p>
        </w:tc>
        <w:tc>
          <w:tcPr>
            <w:tcW w:w="3601" w:type="dxa"/>
            <w:tcBorders>
              <w:top w:val="single" w:sz="4" w:space="0" w:color="auto"/>
              <w:left w:val="single" w:sz="4" w:space="0" w:color="auto"/>
              <w:bottom w:val="single" w:sz="4" w:space="0" w:color="auto"/>
              <w:right w:val="single" w:sz="4" w:space="0" w:color="auto"/>
            </w:tcBorders>
            <w:vAlign w:val="center"/>
            <w:hideMark/>
          </w:tcPr>
          <w:p w:rsidR="00B37E00" w:rsidRDefault="00B37E00">
            <w:pPr>
              <w:widowControl w:val="0"/>
              <w:autoSpaceDE w:val="0"/>
              <w:autoSpaceDN w:val="0"/>
              <w:adjustRightInd w:val="0"/>
              <w:jc w:val="center"/>
              <w:rPr>
                <w:rFonts w:ascii="Times New Roman" w:eastAsia="Microsoft Sans Serif" w:hAnsi="Times New Roman" w:cs="Times New Roman"/>
                <w:b/>
                <w:color w:val="000000"/>
                <w:sz w:val="24"/>
                <w:szCs w:val="24"/>
                <w:lang w:bidi="ru-RU"/>
              </w:rPr>
            </w:pPr>
            <w:r>
              <w:rPr>
                <w:rFonts w:ascii="Times New Roman" w:hAnsi="Times New Roman" w:cs="Times New Roman"/>
                <w:b/>
              </w:rPr>
              <w:t>Наименование критерия</w:t>
            </w:r>
          </w:p>
        </w:tc>
        <w:tc>
          <w:tcPr>
            <w:tcW w:w="5387" w:type="dxa"/>
            <w:tcBorders>
              <w:top w:val="single" w:sz="4" w:space="0" w:color="auto"/>
              <w:left w:val="single" w:sz="4" w:space="0" w:color="auto"/>
              <w:bottom w:val="single" w:sz="4" w:space="0" w:color="auto"/>
              <w:right w:val="single" w:sz="4" w:space="0" w:color="auto"/>
            </w:tcBorders>
            <w:vAlign w:val="center"/>
            <w:hideMark/>
          </w:tcPr>
          <w:p w:rsidR="00B37E00" w:rsidRDefault="00B37E00">
            <w:pPr>
              <w:widowControl w:val="0"/>
              <w:autoSpaceDE w:val="0"/>
              <w:autoSpaceDN w:val="0"/>
              <w:adjustRightInd w:val="0"/>
              <w:jc w:val="center"/>
              <w:rPr>
                <w:rFonts w:ascii="Times New Roman" w:eastAsia="Microsoft Sans Serif" w:hAnsi="Times New Roman" w:cs="Times New Roman"/>
                <w:b/>
                <w:color w:val="000000"/>
                <w:sz w:val="24"/>
                <w:szCs w:val="24"/>
                <w:lang w:bidi="ru-RU"/>
              </w:rPr>
            </w:pPr>
            <w:r>
              <w:rPr>
                <w:rFonts w:ascii="Times New Roman" w:hAnsi="Times New Roman"/>
                <w:b/>
              </w:rPr>
              <w:t>Порядок оценки критерия и соответствующее ему количество баллов</w:t>
            </w:r>
          </w:p>
        </w:tc>
      </w:tr>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jc w:val="center"/>
              <w:rPr>
                <w:rFonts w:ascii="Times New Roman" w:eastAsia="Microsoft Sans Serif" w:hAnsi="Times New Roman" w:cs="Times New Roman"/>
                <w:color w:val="000000"/>
                <w:sz w:val="24"/>
                <w:szCs w:val="24"/>
                <w:lang w:bidi="ru-RU"/>
              </w:rPr>
            </w:pPr>
            <w:r>
              <w:rPr>
                <w:rFonts w:ascii="Times New Roman" w:hAnsi="Times New Roman" w:cs="Times New Roman"/>
              </w:rPr>
              <w:t>1</w:t>
            </w:r>
          </w:p>
        </w:tc>
        <w:tc>
          <w:tcPr>
            <w:tcW w:w="3601" w:type="dxa"/>
            <w:tcBorders>
              <w:top w:val="single" w:sz="4" w:space="0" w:color="auto"/>
              <w:left w:val="single" w:sz="4" w:space="0" w:color="auto"/>
              <w:bottom w:val="single" w:sz="4" w:space="0" w:color="auto"/>
              <w:right w:val="single" w:sz="4" w:space="0" w:color="auto"/>
            </w:tcBorders>
          </w:tcPr>
          <w:p w:rsidR="00B37E00" w:rsidRDefault="00B37E00">
            <w:pPr>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 xml:space="preserve">Проработанность Проекта и соответствие его показателям Программы персонифицированного финансирования; </w:t>
            </w:r>
          </w:p>
          <w:p w:rsidR="00B37E00" w:rsidRDefault="00B37E00">
            <w:pPr>
              <w:widowControl w:val="0"/>
              <w:ind w:left="709"/>
              <w:jc w:val="both"/>
              <w:rPr>
                <w:rFonts w:ascii="Times New Roman" w:eastAsia="Microsoft Sans Serif" w:hAnsi="Times New Roman" w:cs="Times New Roman"/>
                <w:color w:val="000000"/>
                <w:sz w:val="24"/>
                <w:szCs w:val="24"/>
                <w:lang w:bidi="ru-RU"/>
              </w:rPr>
            </w:pPr>
          </w:p>
        </w:tc>
        <w:tc>
          <w:tcPr>
            <w:tcW w:w="5387" w:type="dxa"/>
            <w:tcBorders>
              <w:top w:val="single" w:sz="4" w:space="0" w:color="auto"/>
              <w:left w:val="single" w:sz="4" w:space="0" w:color="auto"/>
              <w:bottom w:val="single" w:sz="4" w:space="0" w:color="auto"/>
              <w:right w:val="single" w:sz="4" w:space="0" w:color="auto"/>
            </w:tcBorders>
          </w:tcPr>
          <w:p w:rsidR="00B37E00" w:rsidRDefault="00B37E00">
            <w:pPr>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Проект признается соответствующим Программе персонифицированного финансирования, мероприятия Проекта взаимоувязаны с задачами внедрения механизма персонифицированного финансирования (5 баллов);</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Проект признается соответствующим Программе персонифицированного финансирования, мероприятия Проекта расходятся с задачами внедрения механизма персонифицированного финансирования (3 балла);</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Целевые показатели проекта не соответствуют Программе персонифицированного финансирования (0 баллов).</w:t>
            </w:r>
          </w:p>
          <w:p w:rsidR="00B37E00" w:rsidRDefault="00B37E00">
            <w:pPr>
              <w:widowControl w:val="0"/>
              <w:autoSpaceDE w:val="0"/>
              <w:autoSpaceDN w:val="0"/>
              <w:adjustRightInd w:val="0"/>
              <w:jc w:val="both"/>
              <w:rPr>
                <w:rFonts w:ascii="Times New Roman" w:eastAsia="Microsoft Sans Serif" w:hAnsi="Times New Roman" w:cs="Times New Roman"/>
                <w:color w:val="000000"/>
                <w:sz w:val="24"/>
                <w:szCs w:val="24"/>
                <w:lang w:bidi="ru-RU"/>
              </w:rPr>
            </w:pPr>
          </w:p>
        </w:tc>
      </w:tr>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jc w:val="center"/>
              <w:rPr>
                <w:rFonts w:ascii="Times New Roman" w:eastAsia="Microsoft Sans Serif" w:hAnsi="Times New Roman" w:cs="Times New Roman"/>
                <w:color w:val="000000"/>
                <w:sz w:val="24"/>
                <w:szCs w:val="24"/>
                <w:lang w:bidi="ru-RU"/>
              </w:rPr>
            </w:pPr>
            <w:r>
              <w:rPr>
                <w:rFonts w:ascii="Times New Roman" w:hAnsi="Times New Roman" w:cs="Times New Roman"/>
              </w:rPr>
              <w:t>2</w:t>
            </w:r>
          </w:p>
        </w:tc>
        <w:tc>
          <w:tcPr>
            <w:tcW w:w="3601"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Кадровый потенциал Организации</w:t>
            </w:r>
          </w:p>
        </w:tc>
        <w:tc>
          <w:tcPr>
            <w:tcW w:w="5387" w:type="dxa"/>
            <w:tcBorders>
              <w:top w:val="single" w:sz="4" w:space="0" w:color="auto"/>
              <w:left w:val="single" w:sz="4" w:space="0" w:color="auto"/>
              <w:bottom w:val="single" w:sz="4" w:space="0" w:color="auto"/>
              <w:right w:val="single" w:sz="4" w:space="0" w:color="auto"/>
            </w:tcBorders>
            <w:hideMark/>
          </w:tcPr>
          <w:p w:rsidR="00B37E00" w:rsidRDefault="00B37E00">
            <w:pPr>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Организация имеет в штате лиц, обеспечивающих юридическое (юристов) и финансовое (бухгалтеров) сопровождение деятельности (2 балла);</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Организация имеет возможность привлечения лиц, обеспечивающих юридическое (юристов) и финансовое (бухгалтеров) сопровождение деятельности, либо у Организации заключены договоры о приобретении соответствующих услуг (1 балл);</w:t>
            </w:r>
          </w:p>
          <w:p w:rsidR="00B37E00" w:rsidRDefault="00B37E00">
            <w:pPr>
              <w:widowControl w:val="0"/>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Возможности организации привлечения лиц, обеспечивающих юридическое (юристов) и финансовое (бухгалтеров) сопровождение деятельности, не подтверждены (0 баллов).</w:t>
            </w:r>
          </w:p>
        </w:tc>
      </w:tr>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jc w:val="center"/>
              <w:rPr>
                <w:rFonts w:ascii="Times New Roman" w:eastAsia="Microsoft Sans Serif" w:hAnsi="Times New Roman" w:cs="Times New Roman"/>
                <w:color w:val="000000"/>
                <w:sz w:val="24"/>
                <w:szCs w:val="24"/>
                <w:lang w:bidi="ru-RU"/>
              </w:rPr>
            </w:pPr>
            <w:r>
              <w:rPr>
                <w:rFonts w:ascii="Times New Roman" w:hAnsi="Times New Roman" w:cs="Times New Roman"/>
              </w:rPr>
              <w:lastRenderedPageBreak/>
              <w:t>3</w:t>
            </w:r>
          </w:p>
        </w:tc>
        <w:tc>
          <w:tcPr>
            <w:tcW w:w="3601"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rPr>
                <w:rFonts w:ascii="Times New Roman" w:eastAsia="Microsoft Sans Serif" w:hAnsi="Times New Roman" w:cs="Times New Roman"/>
                <w:color w:val="000000"/>
                <w:sz w:val="24"/>
                <w:szCs w:val="24"/>
                <w:lang w:bidi="ru-RU"/>
              </w:rPr>
            </w:pPr>
            <w:r>
              <w:rPr>
                <w:rFonts w:ascii="Times New Roman" w:hAnsi="Times New Roman" w:cs="Times New Roman"/>
              </w:rPr>
              <w:t>Ресурсный потенциал Организации</w:t>
            </w:r>
          </w:p>
        </w:tc>
        <w:tc>
          <w:tcPr>
            <w:tcW w:w="5387" w:type="dxa"/>
            <w:tcBorders>
              <w:top w:val="single" w:sz="4" w:space="0" w:color="auto"/>
              <w:left w:val="single" w:sz="4" w:space="0" w:color="auto"/>
              <w:bottom w:val="single" w:sz="4" w:space="0" w:color="auto"/>
              <w:right w:val="single" w:sz="4" w:space="0" w:color="auto"/>
            </w:tcBorders>
            <w:hideMark/>
          </w:tcPr>
          <w:p w:rsidR="00B37E00" w:rsidRDefault="00B37E00">
            <w:pPr>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Организация имеет необходимую для реализации Проекта оргтехнику, включая аттестованные для работы с персональными данными рабочие компьютерные места (2 балла);</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Организация имеет необходимую для реализации Проекта оргтехнику, без наличия аттестованных для работы с персональными данными рабочие компьютерных мест (1 балл);</w:t>
            </w:r>
          </w:p>
          <w:p w:rsidR="00B37E00" w:rsidRDefault="00B37E00">
            <w:pPr>
              <w:widowControl w:val="0"/>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Наличие у Организации необходимой оргтехники не подтверждено (0 баллов).</w:t>
            </w:r>
          </w:p>
        </w:tc>
      </w:tr>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jc w:val="center"/>
              <w:rPr>
                <w:rFonts w:ascii="Times New Roman" w:eastAsia="Microsoft Sans Serif" w:hAnsi="Times New Roman" w:cs="Times New Roman"/>
                <w:strike/>
                <w:color w:val="000000"/>
                <w:sz w:val="24"/>
                <w:szCs w:val="24"/>
                <w:lang w:bidi="ru-RU"/>
              </w:rPr>
            </w:pPr>
            <w:r>
              <w:rPr>
                <w:rFonts w:ascii="Times New Roman" w:hAnsi="Times New Roman" w:cs="Times New Roman"/>
                <w:strike/>
              </w:rPr>
              <w:t>4</w:t>
            </w:r>
          </w:p>
        </w:tc>
        <w:tc>
          <w:tcPr>
            <w:tcW w:w="3601"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Опыт участия Организации в организации и проведении мероприятий, направленных на работу с несовершеннолетними детьми и их родителями на территории Свердловской области;</w:t>
            </w:r>
          </w:p>
        </w:tc>
        <w:tc>
          <w:tcPr>
            <w:tcW w:w="5387" w:type="dxa"/>
            <w:tcBorders>
              <w:top w:val="single" w:sz="4" w:space="0" w:color="auto"/>
              <w:left w:val="single" w:sz="4" w:space="0" w:color="auto"/>
              <w:bottom w:val="single" w:sz="4" w:space="0" w:color="auto"/>
              <w:right w:val="single" w:sz="4" w:space="0" w:color="auto"/>
            </w:tcBorders>
            <w:hideMark/>
          </w:tcPr>
          <w:p w:rsidR="00B37E00" w:rsidRDefault="00B37E00">
            <w:pPr>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cs="Times New Roman"/>
              </w:rPr>
              <w:t>от 10 и более мероприятий (3 балла);</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от 5 до 10 мероприятий (2 балла);</w:t>
            </w:r>
          </w:p>
          <w:p w:rsidR="00B37E00" w:rsidRDefault="00B37E00">
            <w:pPr>
              <w:autoSpaceDE w:val="0"/>
              <w:autoSpaceDN w:val="0"/>
              <w:adjustRightInd w:val="0"/>
              <w:jc w:val="both"/>
              <w:rPr>
                <w:rFonts w:ascii="Times New Roman" w:hAnsi="Times New Roman" w:cs="Times New Roman"/>
              </w:rPr>
            </w:pPr>
            <w:r>
              <w:rPr>
                <w:rFonts w:ascii="Times New Roman" w:hAnsi="Times New Roman" w:cs="Times New Roman"/>
              </w:rPr>
              <w:t>от 2 до 5 мероприятий (1 балл);</w:t>
            </w:r>
          </w:p>
          <w:p w:rsidR="00B37E00" w:rsidRDefault="00B37E00">
            <w:pPr>
              <w:widowControl w:val="0"/>
              <w:autoSpaceDE w:val="0"/>
              <w:autoSpaceDN w:val="0"/>
              <w:adjustRightInd w:val="0"/>
              <w:jc w:val="both"/>
              <w:rPr>
                <w:rFonts w:ascii="Times New Roman" w:eastAsia="Microsoft Sans Serif" w:hAnsi="Times New Roman" w:cs="Times New Roman"/>
                <w:strike/>
                <w:color w:val="000000"/>
                <w:sz w:val="24"/>
                <w:szCs w:val="24"/>
                <w:lang w:bidi="ru-RU"/>
              </w:rPr>
            </w:pPr>
            <w:r>
              <w:rPr>
                <w:rFonts w:ascii="Times New Roman" w:hAnsi="Times New Roman" w:cs="Times New Roman"/>
              </w:rPr>
              <w:t>менее 2 мероприятий (0 баллов).</w:t>
            </w:r>
          </w:p>
        </w:tc>
      </w:tr>
      <w:tr w:rsidR="00B37E00" w:rsidTr="00B37E00">
        <w:trPr>
          <w:trHeight w:val="20"/>
        </w:trPr>
        <w:tc>
          <w:tcPr>
            <w:tcW w:w="510"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autoSpaceDE w:val="0"/>
              <w:autoSpaceDN w:val="0"/>
              <w:adjustRightInd w:val="0"/>
              <w:jc w:val="center"/>
              <w:rPr>
                <w:rFonts w:ascii="Times New Roman" w:eastAsia="Microsoft Sans Serif" w:hAnsi="Times New Roman" w:cs="Times New Roman"/>
                <w:color w:val="000000"/>
                <w:sz w:val="24"/>
                <w:szCs w:val="24"/>
                <w:lang w:bidi="ru-RU"/>
              </w:rPr>
            </w:pPr>
            <w:r>
              <w:rPr>
                <w:rFonts w:ascii="Times New Roman" w:hAnsi="Times New Roman"/>
              </w:rPr>
              <w:t>5</w:t>
            </w:r>
          </w:p>
        </w:tc>
        <w:tc>
          <w:tcPr>
            <w:tcW w:w="3601" w:type="dxa"/>
            <w:tcBorders>
              <w:top w:val="single" w:sz="4" w:space="0" w:color="auto"/>
              <w:left w:val="single" w:sz="4" w:space="0" w:color="auto"/>
              <w:bottom w:val="single" w:sz="4" w:space="0" w:color="auto"/>
              <w:right w:val="single" w:sz="4" w:space="0" w:color="auto"/>
            </w:tcBorders>
            <w:hideMark/>
          </w:tcPr>
          <w:p w:rsidR="00B37E00" w:rsidRDefault="00B37E00">
            <w:pPr>
              <w:widowControl w:val="0"/>
              <w:jc w:val="both"/>
              <w:rPr>
                <w:rFonts w:ascii="Times New Roman" w:eastAsia="Microsoft Sans Serif" w:hAnsi="Times New Roman" w:cs="Times New Roman"/>
                <w:color w:val="000000"/>
                <w:sz w:val="24"/>
                <w:szCs w:val="24"/>
                <w:lang w:bidi="ru-RU"/>
              </w:rPr>
            </w:pPr>
            <w:r>
              <w:rPr>
                <w:rFonts w:ascii="Times New Roman" w:hAnsi="Times New Roman"/>
              </w:rPr>
              <w:t>Наличие у Организации партнеров, осуществляющих сотрудничество с Организацией по реализации социально-ориентированных проектов.</w:t>
            </w:r>
          </w:p>
        </w:tc>
        <w:tc>
          <w:tcPr>
            <w:tcW w:w="5387" w:type="dxa"/>
            <w:tcBorders>
              <w:top w:val="single" w:sz="4" w:space="0" w:color="auto"/>
              <w:left w:val="single" w:sz="4" w:space="0" w:color="auto"/>
              <w:bottom w:val="single" w:sz="4" w:space="0" w:color="auto"/>
              <w:right w:val="single" w:sz="4" w:space="0" w:color="auto"/>
            </w:tcBorders>
            <w:hideMark/>
          </w:tcPr>
          <w:p w:rsidR="00B37E00" w:rsidRDefault="00B37E00">
            <w:pPr>
              <w:autoSpaceDE w:val="0"/>
              <w:autoSpaceDN w:val="0"/>
              <w:adjustRightInd w:val="0"/>
              <w:jc w:val="both"/>
              <w:rPr>
                <w:rFonts w:ascii="Times New Roman" w:eastAsia="Microsoft Sans Serif" w:hAnsi="Times New Roman" w:cs="Microsoft Sans Serif"/>
                <w:color w:val="000000"/>
                <w:sz w:val="24"/>
                <w:szCs w:val="24"/>
                <w:lang w:bidi="ru-RU"/>
              </w:rPr>
            </w:pPr>
            <w:r>
              <w:rPr>
                <w:rFonts w:ascii="Times New Roman" w:hAnsi="Times New Roman"/>
              </w:rPr>
              <w:t>Заключено 5 и более соглашений о сотрудничестве (6 баллов);</w:t>
            </w:r>
          </w:p>
          <w:p w:rsidR="00B37E00" w:rsidRDefault="00B37E00">
            <w:pPr>
              <w:autoSpaceDE w:val="0"/>
              <w:autoSpaceDN w:val="0"/>
              <w:adjustRightInd w:val="0"/>
              <w:jc w:val="both"/>
              <w:rPr>
                <w:rFonts w:ascii="Times New Roman" w:hAnsi="Times New Roman"/>
              </w:rPr>
            </w:pPr>
            <w:r>
              <w:rPr>
                <w:rFonts w:ascii="Times New Roman" w:hAnsi="Times New Roman"/>
              </w:rPr>
              <w:t>Заключено от 3 до 4 соглашений о сотрудничестве (4 балла);</w:t>
            </w:r>
          </w:p>
          <w:p w:rsidR="00B37E00" w:rsidRDefault="00B37E00">
            <w:pPr>
              <w:autoSpaceDE w:val="0"/>
              <w:autoSpaceDN w:val="0"/>
              <w:adjustRightInd w:val="0"/>
              <w:jc w:val="both"/>
              <w:rPr>
                <w:rFonts w:ascii="Times New Roman" w:hAnsi="Times New Roman"/>
              </w:rPr>
            </w:pPr>
            <w:r>
              <w:rPr>
                <w:rFonts w:ascii="Times New Roman" w:hAnsi="Times New Roman"/>
              </w:rPr>
              <w:t>Заключено от 1 до 2 проектов соглашений о сотрудничестве (2 балла);</w:t>
            </w:r>
          </w:p>
          <w:p w:rsidR="00B37E00" w:rsidRDefault="00B37E00">
            <w:pPr>
              <w:widowControl w:val="0"/>
              <w:autoSpaceDE w:val="0"/>
              <w:autoSpaceDN w:val="0"/>
              <w:adjustRightInd w:val="0"/>
              <w:jc w:val="both"/>
              <w:rPr>
                <w:rFonts w:ascii="Times New Roman" w:eastAsia="Microsoft Sans Serif" w:hAnsi="Times New Roman" w:cs="Times New Roman"/>
                <w:color w:val="000000"/>
                <w:sz w:val="24"/>
                <w:szCs w:val="24"/>
                <w:lang w:bidi="ru-RU"/>
              </w:rPr>
            </w:pPr>
            <w:r>
              <w:rPr>
                <w:rFonts w:ascii="Times New Roman" w:hAnsi="Times New Roman"/>
              </w:rPr>
              <w:t>Отсутствие соглашений о сотрудничестве (0 баллов).</w:t>
            </w:r>
          </w:p>
        </w:tc>
      </w:tr>
    </w:tbl>
    <w:p w:rsidR="00B37E00" w:rsidRDefault="00B37E00" w:rsidP="00B37E00">
      <w:pPr>
        <w:pStyle w:val="ConsPlusTitle"/>
        <w:jc w:val="center"/>
        <w:rPr>
          <w:rFonts w:ascii="Times New Roman" w:hAnsi="Times New Roman" w:cs="Times New Roman"/>
          <w:sz w:val="24"/>
          <w:szCs w:val="24"/>
        </w:rPr>
      </w:pPr>
    </w:p>
    <w:p w:rsidR="00B37E00" w:rsidRDefault="00B37E00" w:rsidP="00B37E00">
      <w:pPr>
        <w:autoSpaceDE w:val="0"/>
        <w:autoSpaceDN w:val="0"/>
        <w:adjustRightInd w:val="0"/>
        <w:jc w:val="center"/>
        <w:rPr>
          <w:rFonts w:ascii="Liberation Serif" w:eastAsia="Times New Roman" w:hAnsi="Liberation Serif" w:cs="Times New Roman"/>
          <w:b/>
          <w:bCs/>
          <w:sz w:val="24"/>
          <w:szCs w:val="24"/>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autoSpaceDE w:val="0"/>
        <w:autoSpaceDN w:val="0"/>
        <w:adjustRightInd w:val="0"/>
        <w:jc w:val="both"/>
        <w:rPr>
          <w:rFonts w:ascii="Times New Roman" w:eastAsia="Times New Roman" w:hAnsi="Times New Roman" w:cs="Times New Roman"/>
          <w:b/>
          <w:bCs/>
          <w:smallCaps/>
          <w:szCs w:val="20"/>
        </w:rPr>
      </w:pPr>
    </w:p>
    <w:p w:rsidR="00B37E00" w:rsidRDefault="00B37E00" w:rsidP="00B37E00">
      <w:pPr>
        <w:ind w:left="5529"/>
        <w:jc w:val="right"/>
        <w:rPr>
          <w:rFonts w:ascii="Times New Roman" w:eastAsia="Microsoft Sans Serif" w:hAnsi="Times New Roman" w:cs="Times New Roman"/>
          <w:color w:val="000000"/>
          <w:szCs w:val="24"/>
          <w:lang w:bidi="ru-RU"/>
        </w:rPr>
      </w:pPr>
      <w:r>
        <w:rPr>
          <w:rFonts w:ascii="Times New Roman" w:hAnsi="Times New Roman" w:cs="Times New Roman"/>
        </w:rPr>
        <w:lastRenderedPageBreak/>
        <w:t>Приложение 3 к объявлению о проведении Конкурса.</w:t>
      </w:r>
    </w:p>
    <w:p w:rsidR="00B37E00" w:rsidRDefault="00B37E00" w:rsidP="00B37E00">
      <w:pPr>
        <w:rPr>
          <w:rFonts w:ascii="Times New Roman" w:hAnsi="Times New Roman" w:cs="Times New Roman"/>
          <w:smallCaps/>
          <w:highlight w:val="yellow"/>
        </w:rPr>
      </w:pPr>
    </w:p>
    <w:p w:rsidR="00B37E00" w:rsidRDefault="00B37E00" w:rsidP="00B37E00">
      <w:pPr>
        <w:jc w:val="right"/>
        <w:rPr>
          <w:rFonts w:ascii="Times New Roman" w:hAnsi="Times New Roman" w:cs="Microsoft Sans Serif"/>
          <w:smallCaps/>
        </w:rPr>
      </w:pPr>
      <w:r>
        <w:rPr>
          <w:rFonts w:ascii="Times New Roman" w:hAnsi="Times New Roman"/>
          <w:smallCaps/>
        </w:rPr>
        <w:t>ФОРМА</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СОГЛАШЕНИЕ №______</w:t>
      </w:r>
    </w:p>
    <w:p w:rsidR="00B37E00" w:rsidRDefault="005871D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о предоставлении в 2022</w:t>
      </w:r>
      <w:r w:rsidR="00B37E00">
        <w:rPr>
          <w:rFonts w:ascii="Times New Roman" w:hAnsi="Times New Roman" w:cs="Times New Roman"/>
          <w:sz w:val="24"/>
          <w:szCs w:val="24"/>
        </w:rPr>
        <w:t xml:space="preserve"> году субсидии</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из бюджета _________________ некоммерческой организации</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в целях финансового обеспечения реализации Проекта по персонифицированному финансированию дополнительного образования детей </w:t>
      </w:r>
    </w:p>
    <w:p w:rsidR="00B37E00" w:rsidRDefault="00B37E00" w:rsidP="00B37E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w:t>
      </w:r>
    </w:p>
    <w:p w:rsidR="00B37E00" w:rsidRDefault="00B37E00" w:rsidP="00B37E00">
      <w:pPr>
        <w:pStyle w:val="ConsPlusNormal"/>
        <w:ind w:firstLine="540"/>
        <w:jc w:val="both"/>
        <w:rPr>
          <w:sz w:val="24"/>
          <w:szCs w:val="24"/>
        </w:rPr>
      </w:pPr>
    </w:p>
    <w:p w:rsidR="00B37E00" w:rsidRDefault="00B37E00" w:rsidP="00B37E00">
      <w:pPr>
        <w:pStyle w:val="ConsPlusNormal"/>
        <w:ind w:firstLine="540"/>
        <w:jc w:val="both"/>
        <w:rPr>
          <w:sz w:val="24"/>
          <w:szCs w:val="24"/>
        </w:rPr>
      </w:pPr>
    </w:p>
    <w:p w:rsidR="00B37E00" w:rsidRDefault="00B37E00" w:rsidP="00B37E00">
      <w:pPr>
        <w:pStyle w:val="ConsPlusNonformat"/>
        <w:jc w:val="both"/>
        <w:rPr>
          <w:rFonts w:ascii="Times New Roman" w:hAnsi="Times New Roman" w:cs="Times New Roman"/>
          <w:sz w:val="24"/>
          <w:szCs w:val="24"/>
        </w:rPr>
      </w:pPr>
      <w:r>
        <w:rPr>
          <w:rFonts w:ascii="Times New Roman" w:hAnsi="Times New Roman" w:cs="Times New Roman"/>
          <w:sz w:val="24"/>
          <w:szCs w:val="24"/>
        </w:rPr>
        <w:t>г. _______________                                                                          "__" _____________ 20__ г.</w:t>
      </w:r>
    </w:p>
    <w:p w:rsidR="00B37E00" w:rsidRDefault="00B37E00" w:rsidP="00B37E00">
      <w:pPr>
        <w:pStyle w:val="ConsPlusNonformat"/>
        <w:jc w:val="both"/>
        <w:rPr>
          <w:rFonts w:ascii="Times New Roman" w:hAnsi="Times New Roman" w:cs="Times New Roman"/>
          <w:sz w:val="24"/>
          <w:szCs w:val="24"/>
        </w:rPr>
      </w:pPr>
    </w:p>
    <w:p w:rsidR="00B37E00" w:rsidRDefault="00B37E00" w:rsidP="00B37E00">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образования администрации Тугулымского городского округа</w:t>
      </w:r>
      <w:r>
        <w:rPr>
          <w:rFonts w:ascii="Times New Roman" w:hAnsi="Times New Roman" w:cs="Times New Roman"/>
          <w:i/>
          <w:sz w:val="24"/>
          <w:szCs w:val="24"/>
        </w:rPr>
        <w:t>,</w:t>
      </w:r>
      <w:r>
        <w:rPr>
          <w:rFonts w:ascii="Times New Roman" w:hAnsi="Times New Roman" w:cs="Times New Roman"/>
          <w:sz w:val="24"/>
          <w:szCs w:val="24"/>
        </w:rPr>
        <w:t xml:space="preserve"> именуемое в дальнейшем «Главный распорядитель», действующий от имени муниципального образования </w:t>
      </w:r>
      <w:proofErr w:type="spellStart"/>
      <w:r>
        <w:rPr>
          <w:rFonts w:ascii="Times New Roman" w:hAnsi="Times New Roman" w:cs="Times New Roman"/>
          <w:sz w:val="24"/>
          <w:szCs w:val="24"/>
        </w:rPr>
        <w:t>Тугулымский</w:t>
      </w:r>
      <w:proofErr w:type="spellEnd"/>
      <w:r>
        <w:rPr>
          <w:rFonts w:ascii="Times New Roman" w:hAnsi="Times New Roman" w:cs="Times New Roman"/>
          <w:sz w:val="24"/>
          <w:szCs w:val="24"/>
        </w:rPr>
        <w:t xml:space="preserve"> городской округ, в лице _____________________________, действующего на основании ____________________________ от ______________ N ________, с одной стороны, и _______________________________________________________, именуемое в дальнейшем "Получатель", в лице _____________________________________________________, действующего на основании _______________________________________, с другой стороны,  именуемые  в  дальнейшем  "Стороны",  в  соответствии с Бюджетным кодексом Российской Федерации, решением о бюджете Тугулымского городского округа, </w:t>
      </w:r>
      <w:proofErr w:type="spellStart"/>
      <w:r>
        <w:rPr>
          <w:rFonts w:ascii="Times New Roman" w:hAnsi="Times New Roman" w:cs="Times New Roman"/>
          <w:sz w:val="24"/>
          <w:szCs w:val="24"/>
        </w:rPr>
        <w:t>утвержденногоРешением</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Думы Тугулымского городского округа от ____________ № ______ «_________________________________», Порядком предоставлении поддержки некоммерческим организациям, осуществляющим в соответствии с Уставом социально ориентированные виды деятельности,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 (далее – Порядок), Правил персонифицированного финансирования, утвержденными приказом Министерства образования и молодежной политики Свердловской области от 26.06.2019 года № 70-Д, (далее – Правила персонифицированного финансирования</w:t>
      </w:r>
      <w:proofErr w:type="gramEnd"/>
      <w:r>
        <w:rPr>
          <w:rFonts w:ascii="Times New Roman" w:hAnsi="Times New Roman" w:cs="Times New Roman"/>
          <w:sz w:val="24"/>
          <w:szCs w:val="24"/>
        </w:rPr>
        <w:t xml:space="preserve">) а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протокола конкурсной комиссии ______________________________ заключили настоящее соглашение (далее – Соглашение) о нижеследующем.</w:t>
      </w:r>
    </w:p>
    <w:p w:rsidR="00B37E00" w:rsidRDefault="00B37E00" w:rsidP="00B37E00">
      <w:pPr>
        <w:pStyle w:val="ConsPlusNormal"/>
        <w:jc w:val="both"/>
        <w:rPr>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 ПРЕДМЕТ СОГЛАШЕНИЯ</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nformat"/>
        <w:numPr>
          <w:ilvl w:val="1"/>
          <w:numId w:val="6"/>
        </w:numPr>
        <w:tabs>
          <w:tab w:val="left" w:pos="142"/>
        </w:tabs>
        <w:ind w:left="0" w:firstLine="698"/>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Предметом настоящего Соглашения является предоставление Получателю из бюджета </w:t>
      </w:r>
      <w:r>
        <w:rPr>
          <w:rFonts w:ascii="Times New Roman" w:hAnsi="Times New Roman"/>
          <w:sz w:val="24"/>
          <w:szCs w:val="24"/>
        </w:rPr>
        <w:t>Тугулымского городского округа</w:t>
      </w:r>
      <w:r w:rsidR="005871D0">
        <w:rPr>
          <w:rFonts w:ascii="Times New Roman" w:hAnsi="Times New Roman" w:cs="Times New Roman"/>
          <w:sz w:val="24"/>
          <w:szCs w:val="24"/>
        </w:rPr>
        <w:t xml:space="preserve"> в 2022</w:t>
      </w:r>
      <w:r>
        <w:rPr>
          <w:rFonts w:ascii="Times New Roman" w:hAnsi="Times New Roman" w:cs="Times New Roman"/>
          <w:sz w:val="24"/>
          <w:szCs w:val="24"/>
        </w:rPr>
        <w:t xml:space="preserve"> году субсидии в рамках основного </w:t>
      </w:r>
      <w:r>
        <w:rPr>
          <w:rFonts w:ascii="Times New Roman" w:hAnsi="Times New Roman"/>
          <w:sz w:val="24"/>
          <w:szCs w:val="24"/>
        </w:rPr>
        <w:t xml:space="preserve">мероприятия 22 </w:t>
      </w:r>
      <w:r>
        <w:rPr>
          <w:rFonts w:ascii="Times New Roman" w:hAnsi="Times New Roman" w:cs="Times New Roman"/>
          <w:sz w:val="24"/>
          <w:szCs w:val="24"/>
        </w:rPr>
        <w:t>«</w:t>
      </w:r>
      <w:r>
        <w:rPr>
          <w:rFonts w:ascii="Times New Roman" w:hAnsi="Times New Roman" w:cs="Times New Roman"/>
          <w:bCs/>
          <w:sz w:val="24"/>
          <w:szCs w:val="24"/>
        </w:rPr>
        <w:t>Обеспечение персонифицированного финансирования дополнительного образования детей</w:t>
      </w:r>
      <w:r>
        <w:rPr>
          <w:rFonts w:ascii="Times New Roman" w:hAnsi="Times New Roman" w:cs="Times New Roman"/>
          <w:sz w:val="24"/>
          <w:szCs w:val="24"/>
        </w:rPr>
        <w:t>»</w:t>
      </w:r>
      <w:r>
        <w:rPr>
          <w:rFonts w:ascii="Times New Roman" w:hAnsi="Times New Roman"/>
          <w:sz w:val="24"/>
          <w:szCs w:val="24"/>
        </w:rPr>
        <w:t xml:space="preserve">, подпрограммы 3 «Развитие системы дополнительного образования, отдыха и оздоровления детей на территории Тугулымского городского округа» </w:t>
      </w:r>
      <w:r>
        <w:rPr>
          <w:rFonts w:ascii="Times New Roman" w:hAnsi="Times New Roman" w:cs="Times New Roman"/>
          <w:sz w:val="24"/>
          <w:szCs w:val="24"/>
        </w:rPr>
        <w:t>муниципальн</w:t>
      </w:r>
      <w:r>
        <w:rPr>
          <w:rFonts w:ascii="Times New Roman" w:hAnsi="Times New Roman"/>
          <w:sz w:val="24"/>
          <w:szCs w:val="24"/>
        </w:rPr>
        <w:t>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программ</w:t>
      </w:r>
      <w:r>
        <w:rPr>
          <w:rFonts w:ascii="Times New Roman" w:hAnsi="Times New Roman"/>
          <w:sz w:val="24"/>
          <w:szCs w:val="24"/>
        </w:rPr>
        <w:t>ы</w:t>
      </w:r>
      <w:r>
        <w:rPr>
          <w:rFonts w:ascii="Times New Roman" w:hAnsi="Times New Roman" w:cs="Times New Roman"/>
          <w:sz w:val="24"/>
          <w:szCs w:val="24"/>
        </w:rPr>
        <w:t>Тугулымского</w:t>
      </w:r>
      <w:proofErr w:type="spellEnd"/>
      <w:r>
        <w:rPr>
          <w:rFonts w:ascii="Times New Roman" w:hAnsi="Times New Roman" w:cs="Times New Roman"/>
          <w:sz w:val="24"/>
          <w:szCs w:val="24"/>
        </w:rPr>
        <w:t xml:space="preserve"> городского округа «Развитие системы образования Тугулымского городского округа до 2026 года», утвержденн</w:t>
      </w:r>
      <w:r>
        <w:rPr>
          <w:rFonts w:ascii="Times New Roman" w:hAnsi="Times New Roman"/>
          <w:sz w:val="24"/>
          <w:szCs w:val="24"/>
        </w:rPr>
        <w:t>ой</w:t>
      </w:r>
      <w:r>
        <w:rPr>
          <w:rFonts w:ascii="Times New Roman" w:hAnsi="Times New Roman" w:cs="Times New Roman"/>
          <w:sz w:val="24"/>
          <w:szCs w:val="24"/>
        </w:rPr>
        <w:t xml:space="preserve"> постановлением администрации Тугулымского городского округа</w:t>
      </w:r>
      <w:proofErr w:type="gramEnd"/>
      <w:r>
        <w:rPr>
          <w:rFonts w:ascii="Times New Roman" w:hAnsi="Times New Roman" w:cs="Times New Roman"/>
          <w:sz w:val="24"/>
          <w:szCs w:val="24"/>
        </w:rPr>
        <w:t xml:space="preserve"> </w:t>
      </w:r>
      <w:r w:rsidRPr="005871D0">
        <w:rPr>
          <w:rFonts w:ascii="Times New Roman" w:hAnsi="Times New Roman" w:cs="Times New Roman"/>
          <w:sz w:val="24"/>
          <w:szCs w:val="24"/>
          <w:highlight w:val="yellow"/>
        </w:rPr>
        <w:t>от 01.11</w:t>
      </w:r>
      <w:r>
        <w:rPr>
          <w:rFonts w:ascii="Times New Roman" w:hAnsi="Times New Roman" w:cs="Times New Roman"/>
          <w:sz w:val="24"/>
          <w:szCs w:val="24"/>
          <w:highlight w:val="yellow"/>
        </w:rPr>
        <w:t>.2019 г. № 314 (да</w:t>
      </w:r>
      <w:r>
        <w:rPr>
          <w:rFonts w:ascii="Times New Roman" w:hAnsi="Times New Roman" w:cs="Times New Roman"/>
          <w:sz w:val="24"/>
          <w:szCs w:val="24"/>
        </w:rPr>
        <w:t xml:space="preserve">лее - Субсидия) в целях финансового обеспечения затрат Получателя, связанных с реализацией проекта по обеспечению развития системы дополнительного образования </w:t>
      </w:r>
      <w:r>
        <w:rPr>
          <w:rFonts w:ascii="Times New Roman" w:hAnsi="Times New Roman" w:cs="Times New Roman"/>
          <w:sz w:val="24"/>
          <w:szCs w:val="24"/>
        </w:rPr>
        <w:lastRenderedPageBreak/>
        <w:t xml:space="preserve">детей посредством внедрения механизма персонифицированного финансирования 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 (далее – Проект).</w:t>
      </w:r>
    </w:p>
    <w:p w:rsidR="00B37E00" w:rsidRDefault="00B37E00" w:rsidP="00B37E00">
      <w:pPr>
        <w:pStyle w:val="ConsPlusNonformat"/>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I</w:t>
      </w:r>
      <w:r>
        <w:rPr>
          <w:rFonts w:ascii="Times New Roman" w:hAnsi="Times New Roman" w:cs="Times New Roman"/>
          <w:sz w:val="24"/>
          <w:szCs w:val="24"/>
        </w:rPr>
        <w:t>. ФИНАНСОВОЕ ОБЕСПЕЧЕНИЕ ПРЕДОСТАВЛЕНИЯ СУБСИДИИ</w:t>
      </w:r>
    </w:p>
    <w:p w:rsidR="00B37E00" w:rsidRDefault="00B37E00" w:rsidP="00B37E00">
      <w:pPr>
        <w:pStyle w:val="ConsPlusNonformat"/>
        <w:ind w:firstLine="698"/>
        <w:jc w:val="both"/>
        <w:rPr>
          <w:rFonts w:ascii="Times New Roman" w:hAnsi="Times New Roman" w:cs="Times New Roman"/>
          <w:sz w:val="24"/>
          <w:szCs w:val="24"/>
        </w:rPr>
      </w:pPr>
    </w:p>
    <w:p w:rsidR="00B37E00" w:rsidRDefault="00B37E00" w:rsidP="00B37E00">
      <w:pPr>
        <w:pStyle w:val="ConsPlusNonformat"/>
        <w:numPr>
          <w:ilvl w:val="1"/>
          <w:numId w:val="7"/>
        </w:numPr>
        <w:ind w:left="0" w:firstLine="709"/>
        <w:jc w:val="both"/>
        <w:rPr>
          <w:rFonts w:ascii="Times New Roman" w:hAnsi="Times New Roman" w:cs="Times New Roman"/>
          <w:color w:val="FF0000"/>
          <w:sz w:val="24"/>
          <w:szCs w:val="24"/>
          <w:u w:val="single"/>
        </w:rPr>
      </w:pPr>
      <w:proofErr w:type="gramStart"/>
      <w:r>
        <w:rPr>
          <w:rFonts w:ascii="Times New Roman" w:hAnsi="Times New Roman" w:cs="Times New Roman"/>
          <w:sz w:val="24"/>
          <w:szCs w:val="24"/>
        </w:rPr>
        <w:t xml:space="preserve">Субсидия предоставляется в соответствии с лимитами бюджетных обязательств, доведенными Управлению образования администрации Тугулымского городского округа как получателю средств местного бюджета Тугулымского городского округа на цели, указанные в разделе </w:t>
      </w:r>
      <w:r>
        <w:rPr>
          <w:rFonts w:ascii="Times New Roman" w:hAnsi="Times New Roman" w:cs="Times New Roman"/>
          <w:sz w:val="24"/>
          <w:szCs w:val="24"/>
          <w:lang w:val="en-US"/>
        </w:rPr>
        <w:t>I</w:t>
      </w:r>
      <w:r>
        <w:rPr>
          <w:rFonts w:ascii="Times New Roman" w:hAnsi="Times New Roman" w:cs="Times New Roman"/>
          <w:sz w:val="24"/>
          <w:szCs w:val="24"/>
        </w:rPr>
        <w:t xml:space="preserve"> настоящего Соглашения, по коду классификации расходов бюджетов Российской Федерации 906,0703,0632225110,632,246 в размере не </w:t>
      </w:r>
      <w:r>
        <w:rPr>
          <w:rFonts w:ascii="Times New Roman" w:hAnsi="Times New Roman" w:cs="Times New Roman"/>
          <w:color w:val="FF0000"/>
          <w:sz w:val="24"/>
          <w:szCs w:val="24"/>
          <w:u w:val="single"/>
        </w:rPr>
        <w:t>более 1 911,3 (Один миллион девятьсот одиннадцать тысяч триста) рублей.</w:t>
      </w:r>
      <w:proofErr w:type="gramEnd"/>
    </w:p>
    <w:p w:rsidR="00B37E00" w:rsidRDefault="00B37E00" w:rsidP="00B37E00">
      <w:pPr>
        <w:pStyle w:val="ConsPlusNormal"/>
        <w:jc w:val="center"/>
        <w:outlineLvl w:val="1"/>
        <w:rPr>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II. УСЛОВИЯ И ПОРЯДОК ПРЕДОСТАВЛЕНИЯ СУБСИДИИ</w:t>
      </w:r>
    </w:p>
    <w:p w:rsidR="00B37E00" w:rsidRDefault="00B37E00" w:rsidP="00B37E00">
      <w:pPr>
        <w:pStyle w:val="ConsPlusNormal"/>
        <w:jc w:val="center"/>
        <w:outlineLvl w:val="1"/>
        <w:rPr>
          <w:sz w:val="24"/>
          <w:szCs w:val="24"/>
        </w:rPr>
      </w:pPr>
    </w:p>
    <w:p w:rsidR="00B37E00" w:rsidRDefault="00B37E00" w:rsidP="00B37E00">
      <w:pPr>
        <w:pStyle w:val="a4"/>
        <w:widowControl w:val="0"/>
        <w:numPr>
          <w:ilvl w:val="0"/>
          <w:numId w:val="8"/>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a4"/>
        <w:widowControl w:val="0"/>
        <w:numPr>
          <w:ilvl w:val="0"/>
          <w:numId w:val="8"/>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Субсидия предоставляется Получателю в соответствии с Порядком при соблюдении следующих условий:</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у Получателя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 Получателя отсутствует просроченная задолженность по возврату в местный бюджет субсидий, бюджетных инвестиций, </w:t>
      </w:r>
      <w:proofErr w:type="gramStart"/>
      <w:r>
        <w:rPr>
          <w:rFonts w:ascii="Times New Roman" w:hAnsi="Times New Roman" w:cs="Times New Roman"/>
          <w:sz w:val="24"/>
          <w:szCs w:val="24"/>
        </w:rPr>
        <w:t>предоставленных</w:t>
      </w:r>
      <w:proofErr w:type="gramEnd"/>
      <w:r>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местным бюджетом</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Получатель не находится в процессе реорганизации, ликвидации, банкротства;</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Получатель осуществляет в соответствии с Уставом социально ориентированные виды деятельности.</w:t>
      </w: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Обеспечение затрат, возникающих при осуществлении оплаты образовательных услуг, предоставляемых детям с использованием сертификатов дополнительного образования, выданных 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 осуществляется при условии соблюдения Получателем требований Правил персонифицированного финансирования дополнительного образования детей в Свердловской области, утвержденными приказом Министерства образования и молодежной политики Свердловской области от 26.06.2019 года № 70-Д (далее – Правила персонифицированного финансирования).</w:t>
      </w:r>
      <w:proofErr w:type="gramEnd"/>
      <w:r>
        <w:rPr>
          <w:rFonts w:ascii="Times New Roman" w:hAnsi="Times New Roman" w:cs="Times New Roman"/>
          <w:sz w:val="24"/>
          <w:szCs w:val="24"/>
        </w:rPr>
        <w:t xml:space="preserve"> С целью подтверждения возникновения затрат, связанных с осуществлением Получателем оплаты образовательных услуг, предоставляемых детям с использованием сертификатов дополнительного образования, выданных в </w:t>
      </w:r>
      <w:proofErr w:type="spellStart"/>
      <w:r>
        <w:rPr>
          <w:rFonts w:ascii="Times New Roman" w:hAnsi="Times New Roman" w:cs="Times New Roman"/>
          <w:sz w:val="24"/>
          <w:szCs w:val="24"/>
        </w:rPr>
        <w:t>Тугулымском</w:t>
      </w:r>
      <w:proofErr w:type="spellEnd"/>
      <w:r>
        <w:rPr>
          <w:rFonts w:ascii="Times New Roman" w:hAnsi="Times New Roman" w:cs="Times New Roman"/>
          <w:sz w:val="24"/>
          <w:szCs w:val="24"/>
        </w:rPr>
        <w:t xml:space="preserve"> городском округе, Получатель осуществляет ведение реестра всех договоров об обучении, заключенных родителями (законными представителями) детей – участников системы персонифицированного финансирования дополнительного образования с поставщиками образовательных услуг.</w:t>
      </w:r>
    </w:p>
    <w:p w:rsidR="00B37E00" w:rsidRDefault="00B37E00" w:rsidP="00B37E00">
      <w:pPr>
        <w:jc w:val="both"/>
        <w:rPr>
          <w:rFonts w:ascii="Times New Roman" w:hAnsi="Times New Roman" w:cs="Microsoft Sans Serif"/>
          <w:sz w:val="24"/>
          <w:szCs w:val="24"/>
        </w:rPr>
      </w:pPr>
      <w:r>
        <w:rPr>
          <w:rFonts w:ascii="Times New Roman" w:hAnsi="Times New Roman"/>
        </w:rPr>
        <w:t>Перечисление Субсидии осуществляется ежемесячно в соответствии с бюджетным законодательством Российской Федерации на отдельный счет Получателя, открытый кредитной организации, на основании заявок на перечисление субсидии, оформляемых в соответствии с Приложением 1, не позднее 2-го рабочего дня, следующего за днем представления Получателем заявки на перечисление субсидии.</w:t>
      </w: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Субсидия предоставляется в целях обеспечения следующих затрат Получателя, возникающих при реализации Проекта:</w:t>
      </w:r>
    </w:p>
    <w:p w:rsidR="00B37E00" w:rsidRDefault="00B37E00" w:rsidP="00B37E00">
      <w:pPr>
        <w:pStyle w:val="a4"/>
        <w:numPr>
          <w:ilvl w:val="2"/>
          <w:numId w:val="8"/>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 xml:space="preserve">оплата услуг, предоставляемых детям с использованием сертификатов дополнительного образования, выданных в </w:t>
      </w:r>
      <w:proofErr w:type="spellStart"/>
      <w:r>
        <w:rPr>
          <w:rFonts w:ascii="Times New Roman" w:hAnsi="Times New Roman"/>
          <w:sz w:val="24"/>
          <w:szCs w:val="24"/>
        </w:rPr>
        <w:t>Тугулымском</w:t>
      </w:r>
      <w:proofErr w:type="spellEnd"/>
      <w:r>
        <w:rPr>
          <w:rFonts w:ascii="Times New Roman" w:hAnsi="Times New Roman"/>
          <w:sz w:val="24"/>
          <w:szCs w:val="24"/>
        </w:rPr>
        <w:t xml:space="preserve"> городском округе (далее – сертификат дополнительного образования), в соответствии с заключаемыми Получателем </w:t>
      </w:r>
      <w:r>
        <w:rPr>
          <w:rFonts w:ascii="Times New Roman" w:hAnsi="Times New Roman"/>
          <w:sz w:val="24"/>
          <w:szCs w:val="24"/>
        </w:rPr>
        <w:lastRenderedPageBreak/>
        <w:t>договорами об оплате дополнительного образования с организациями и индивидуальными предпринимателями, осуществляющими образовательную деятельность по реализации дополнительных общеобразовательных программ, включенными в реестр поставщиков образовательных услуг системы персонифицированного финансирования дополнительного образования детей Свердловской области (далее – договор об оплате дополнительного</w:t>
      </w:r>
      <w:proofErr w:type="gramEnd"/>
      <w:r>
        <w:rPr>
          <w:rFonts w:ascii="Times New Roman" w:hAnsi="Times New Roman"/>
          <w:sz w:val="24"/>
          <w:szCs w:val="24"/>
        </w:rPr>
        <w:t xml:space="preserve"> образования; поставщики образовательных услуг).</w:t>
      </w:r>
    </w:p>
    <w:p w:rsidR="00B37E00" w:rsidRDefault="00B37E00" w:rsidP="00B37E00">
      <w:pPr>
        <w:pStyle w:val="a4"/>
        <w:numPr>
          <w:ilvl w:val="2"/>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оплата труда специалистов, участвующих в реализации Проекта, в том числе специалистов, привлекаемых для этих целей по гражданско-правовым договорам;</w:t>
      </w:r>
    </w:p>
    <w:p w:rsidR="00B37E00" w:rsidRDefault="00B37E00" w:rsidP="00B37E00">
      <w:pPr>
        <w:pStyle w:val="a4"/>
        <w:numPr>
          <w:ilvl w:val="2"/>
          <w:numId w:val="8"/>
        </w:numPr>
        <w:spacing w:after="0" w:line="240" w:lineRule="auto"/>
        <w:ind w:left="0" w:right="282" w:firstLine="709"/>
        <w:jc w:val="both"/>
        <w:rPr>
          <w:rFonts w:ascii="Times New Roman" w:hAnsi="Times New Roman"/>
          <w:sz w:val="24"/>
          <w:szCs w:val="24"/>
        </w:rPr>
      </w:pPr>
      <w:r>
        <w:rPr>
          <w:rFonts w:ascii="Times New Roman" w:hAnsi="Times New Roman"/>
          <w:sz w:val="24"/>
          <w:szCs w:val="24"/>
        </w:rPr>
        <w:t>выплата начислений на оплату труда специалистов;</w:t>
      </w:r>
    </w:p>
    <w:p w:rsidR="00B37E00" w:rsidRDefault="00B37E00" w:rsidP="00B37E00">
      <w:pPr>
        <w:pStyle w:val="a4"/>
        <w:numPr>
          <w:ilvl w:val="2"/>
          <w:numId w:val="8"/>
        </w:numPr>
        <w:spacing w:after="0" w:line="240" w:lineRule="auto"/>
        <w:ind w:left="0" w:right="282" w:firstLine="709"/>
        <w:jc w:val="both"/>
        <w:rPr>
          <w:rFonts w:ascii="Times New Roman" w:hAnsi="Times New Roman"/>
          <w:sz w:val="24"/>
          <w:szCs w:val="24"/>
        </w:rPr>
      </w:pPr>
      <w:r>
        <w:rPr>
          <w:rFonts w:ascii="Times New Roman" w:hAnsi="Times New Roman"/>
          <w:sz w:val="24"/>
          <w:szCs w:val="24"/>
        </w:rPr>
        <w:t>приобретение коммунальных услуг, услуг связи, транспортных услуг, необходимых для обеспечения реализации Проекта;</w:t>
      </w:r>
    </w:p>
    <w:p w:rsidR="00B37E00" w:rsidRDefault="00B37E00" w:rsidP="00B37E00">
      <w:pPr>
        <w:pStyle w:val="a4"/>
        <w:numPr>
          <w:ilvl w:val="2"/>
          <w:numId w:val="8"/>
        </w:numPr>
        <w:spacing w:after="0" w:line="240" w:lineRule="auto"/>
        <w:ind w:left="0" w:right="282" w:firstLine="709"/>
        <w:jc w:val="both"/>
        <w:rPr>
          <w:rFonts w:ascii="Times New Roman" w:hAnsi="Times New Roman"/>
          <w:sz w:val="24"/>
          <w:szCs w:val="24"/>
        </w:rPr>
      </w:pPr>
      <w:r>
        <w:rPr>
          <w:rFonts w:ascii="Times New Roman" w:hAnsi="Times New Roman"/>
          <w:sz w:val="24"/>
          <w:szCs w:val="24"/>
        </w:rPr>
        <w:t>расходы на банковское обслуживание;</w:t>
      </w:r>
    </w:p>
    <w:p w:rsidR="00B37E00" w:rsidRDefault="00B37E00" w:rsidP="00B37E00">
      <w:pPr>
        <w:pStyle w:val="a4"/>
        <w:spacing w:after="0" w:line="240" w:lineRule="auto"/>
        <w:ind w:left="709" w:right="282"/>
        <w:jc w:val="both"/>
        <w:rPr>
          <w:rFonts w:ascii="Times New Roman" w:hAnsi="Times New Roman"/>
          <w:sz w:val="24"/>
          <w:szCs w:val="24"/>
        </w:rPr>
      </w:pPr>
    </w:p>
    <w:p w:rsidR="00B37E00" w:rsidRDefault="00B37E00" w:rsidP="00B37E00">
      <w:pPr>
        <w:pStyle w:val="a4"/>
        <w:numPr>
          <w:ilvl w:val="2"/>
          <w:numId w:val="8"/>
        </w:numPr>
        <w:spacing w:after="0" w:line="240" w:lineRule="auto"/>
        <w:ind w:left="0" w:right="282" w:firstLine="709"/>
        <w:jc w:val="both"/>
        <w:rPr>
          <w:rFonts w:ascii="Times New Roman" w:hAnsi="Times New Roman"/>
          <w:sz w:val="24"/>
          <w:szCs w:val="24"/>
        </w:rPr>
      </w:pPr>
      <w:r>
        <w:rPr>
          <w:rFonts w:ascii="Times New Roman" w:hAnsi="Times New Roman"/>
          <w:sz w:val="24"/>
          <w:szCs w:val="24"/>
        </w:rPr>
        <w:t>арендные платежи;</w:t>
      </w:r>
    </w:p>
    <w:p w:rsidR="00B37E00" w:rsidRDefault="00B37E00" w:rsidP="00B37E00">
      <w:pPr>
        <w:pStyle w:val="a4"/>
        <w:numPr>
          <w:ilvl w:val="2"/>
          <w:numId w:val="8"/>
        </w:numPr>
        <w:spacing w:after="0" w:line="240" w:lineRule="auto"/>
        <w:ind w:left="0" w:right="282" w:firstLine="709"/>
        <w:jc w:val="both"/>
        <w:rPr>
          <w:rFonts w:ascii="Times New Roman" w:hAnsi="Times New Roman"/>
          <w:sz w:val="24"/>
          <w:szCs w:val="24"/>
        </w:rPr>
      </w:pPr>
      <w:r>
        <w:rPr>
          <w:rFonts w:ascii="Times New Roman" w:hAnsi="Times New Roman"/>
          <w:sz w:val="24"/>
          <w:szCs w:val="24"/>
        </w:rPr>
        <w:t>приобретение расходных материалов, используемых при реализации Проекта.</w:t>
      </w: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Совокупный объем затрат Организации, осуществляемых по направлениям, указанным в пунктах 3.4.2. – 3.4.8. настоящего Соглашения, подлежащих обеспечению за счет субсидии, не может превышать 100 тыс. рублей и в структуре подлежащих обеспечению затрат не может превышать пять процентов от совокупных затрат Получателя, подлежащих обеспечению за счет субсидии.</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Получателем средств субсидии на обеспечение затрат, не предусмотренных пунктом 3.4. настоящего Соглашения, а также на обеспечение затрат, предусмотренных пунктами 3.4.2. – 3.4.8. настоящего Соглашения сверх ограничения, предусмотренного пунктом 3.5. настоящего Соглашения, не допускается. В случае нецелевого использования бюджетных средств</w:t>
      </w:r>
      <w:r w:rsidR="005871D0">
        <w:rPr>
          <w:rFonts w:ascii="Times New Roman" w:hAnsi="Times New Roman" w:cs="Times New Roman"/>
          <w:sz w:val="24"/>
          <w:szCs w:val="24"/>
        </w:rPr>
        <w:t>,</w:t>
      </w:r>
      <w:r>
        <w:rPr>
          <w:rFonts w:ascii="Times New Roman" w:hAnsi="Times New Roman" w:cs="Times New Roman"/>
          <w:sz w:val="24"/>
          <w:szCs w:val="24"/>
        </w:rPr>
        <w:t xml:space="preserve"> средства в размере предоставленной Субсидии перечисляются в доход местного бюджета Тугулымского городского округа в порядке, предусмотренном бюджетным законодательством Российской Федерации.</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Pr>
          <w:rFonts w:ascii="Times New Roman" w:hAnsi="Times New Roman" w:cs="Times New Roman"/>
          <w:sz w:val="24"/>
          <w:szCs w:val="24"/>
        </w:rPr>
        <w:t>. ВЗАИМОДЕЙСТВИЕ СТОРОН</w:t>
      </w:r>
    </w:p>
    <w:p w:rsidR="00B37E00" w:rsidRDefault="00B37E00" w:rsidP="00B37E00">
      <w:pPr>
        <w:pStyle w:val="ConsPlusNormal"/>
        <w:jc w:val="center"/>
        <w:outlineLvl w:val="1"/>
        <w:rPr>
          <w:rFonts w:ascii="Times New Roman" w:hAnsi="Times New Roman" w:cs="Times New Roman"/>
          <w:sz w:val="24"/>
          <w:szCs w:val="24"/>
        </w:rPr>
      </w:pPr>
    </w:p>
    <w:p w:rsidR="00B37E00" w:rsidRDefault="00B37E00" w:rsidP="00B37E00">
      <w:pPr>
        <w:pStyle w:val="a4"/>
        <w:widowControl w:val="0"/>
        <w:numPr>
          <w:ilvl w:val="0"/>
          <w:numId w:val="8"/>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Главный распорядитель обязуется:</w:t>
      </w:r>
    </w:p>
    <w:p w:rsidR="00B37E00" w:rsidRDefault="00B37E00" w:rsidP="00B37E00">
      <w:pPr>
        <w:pStyle w:val="ConsPlusNormal"/>
        <w:ind w:left="709"/>
        <w:jc w:val="both"/>
        <w:rPr>
          <w:rFonts w:ascii="Times New Roman" w:hAnsi="Times New Roman" w:cs="Times New Roman"/>
          <w:sz w:val="24"/>
          <w:szCs w:val="24"/>
        </w:rPr>
      </w:pP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Обеспечить предоставление Получателю Субсидию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проверку представляемых Получателем заявок на перечисление субсидии, указанных в пункте 3.3. настоящего Соглашения, в том числе на соответствие их Порядку, в течение 2 рабочих дней со дня их получения от Получателя.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Обеспечивать перечисление Субсидии на счет Получателя, указанный в разделе </w:t>
      </w:r>
      <w:r>
        <w:rPr>
          <w:rFonts w:ascii="Times New Roman" w:hAnsi="Times New Roman" w:cs="Times New Roman"/>
          <w:sz w:val="24"/>
          <w:szCs w:val="24"/>
          <w:lang w:val="en-US"/>
        </w:rPr>
        <w:t>V</w:t>
      </w:r>
      <w:r>
        <w:rPr>
          <w:rFonts w:ascii="Times New Roman" w:hAnsi="Times New Roman" w:cs="Times New Roman"/>
          <w:sz w:val="24"/>
          <w:szCs w:val="24"/>
        </w:rPr>
        <w:t>III настоящего Соглашения, в соответствии с пунктом 3.3.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Возместить убытки, понесенные Получателем в случае неисполнения главным распорядителем обязательств, предусмотренных настоящим Соглашением, в течение 15 рабочих дней со дня получения от Получателя требования о возмещении убытков.</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и настоящим Соглашением, путем проведения плановых и (или) внеплановых проверок.</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Получателем допущены нарушения условий и обязательств, предусмотренных Порядком и/или настоящим соглашением, и/или фактов нарушения требований Правил персонифицированного финансирования, направлять Получателю </w:t>
      </w:r>
      <w:r>
        <w:rPr>
          <w:rFonts w:ascii="Times New Roman" w:hAnsi="Times New Roman" w:cs="Times New Roman"/>
          <w:sz w:val="24"/>
          <w:szCs w:val="24"/>
        </w:rPr>
        <w:lastRenderedPageBreak/>
        <w:t xml:space="preserve">требование об обеспечении возврата средств Субсидий в доход местного бюджета Тугулымского городского округа в сроки, установленные Порядком </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Направить Получателю в 10-ти дневной срок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Соглашения Главным распорядителем форму для предоставления отчетности об осуществлении расходов, источником финансового обеспечения которых является Субсидия.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Выполнять иные обязательства, установленные бюджетным законодательством Российской Федерации, Порядком и настоящим Соглашением.</w:t>
      </w: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Главный распорядитель вправе:</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4.4.2. настоящего Соглашения, включая изменение размера Субсидии.</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Принимать в соответствии с бюджетным законодательством Российской Федерации решение о наличии или отсутствии потребности в направлении в 2020 году остатка Субсидии, не использованного в 2019 году, на цели, указанные в разделе I настоящего Соглашения, не позднее 10 рабочих дней со дня получения от Получателя документов, обосновывающих потребность в направлении остатка Субсидии на указанные цели.</w:t>
      </w:r>
      <w:proofErr w:type="gramEnd"/>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Приостанавливать  предоставление Субсидии в случае установления Главным распорядителем   факт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ов</w:t>
      </w:r>
      <w:proofErr w:type="spellEnd"/>
      <w:r>
        <w:rPr>
          <w:rFonts w:ascii="Times New Roman" w:hAnsi="Times New Roman" w:cs="Times New Roman"/>
          <w:sz w:val="24"/>
          <w:szCs w:val="24"/>
        </w:rPr>
        <w:t xml:space="preserve">) нарушения Получателем Правил персонифицированного финансирования,    порядка,    целей   и   условий   предоставления   Субсидии, предусмотренных  Порядком и настоящим Соглашением, в   том   числе   указания   в  заявках на перечисление субсидии,  представленных  Получателем  в соответствии с настоящим Соглашением, недостоверных сведений, или получения от органа финансового контроля информации о таких нарушениях, до устранения указанных  нарушений  с  обязательным  уведомлением  Получателя  не позднее 2-го рабочего дня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решения  о приостановлении предоставления Субсидии.</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Запрашивать у Получателя документы и информацию, необходимые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и настоящим Соглашением, в соответствии с пунктом 4.1.5.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в соответствии с бюджетным законодательством Российской Федерации и порядком предоставления Субсидии.</w:t>
      </w:r>
    </w:p>
    <w:p w:rsidR="00B37E00" w:rsidRDefault="00B37E00" w:rsidP="00B37E00">
      <w:pPr>
        <w:pStyle w:val="ConsPlusNormal"/>
        <w:widowControl w:val="0"/>
        <w:numPr>
          <w:ilvl w:val="1"/>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Получатель обязан:</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Представить Главному распорядителю при заключении настоящего Соглашения:</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копию устава Получателя, заверенную печатью Получателя;</w:t>
      </w:r>
    </w:p>
    <w:p w:rsidR="00B37E00" w:rsidRDefault="00B37E00" w:rsidP="00B37E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согласие Получателя на осуществление Главным распорядителям и уполномоченными органами финансового контроля проверок соблюдений условий, установленных Соглашением.</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Ежемесячно представлять Главному распорядителю заявки на перечисление Субсидии в соответствии с пунктом 3.3.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Вести обособленный аналитический учет операций, осуществляемых за счет Субсидии.</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реализацию Проекта с соблюдением Правил персонифицированного финансирования.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Заключать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 осуществляющими образовательную деятельность на территории Свердловской области, в случае наличия запроса со стороны поставщиков образовательных услуг.</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Осуществлять платежи, предусмотренные пунктом 3.4.1. настоящего Соглашения только в целях оплаты обучения детей, которым предоставлены сертификаты дополнительного </w:t>
      </w:r>
      <w:proofErr w:type="gramStart"/>
      <w:r>
        <w:rPr>
          <w:rFonts w:ascii="Times New Roman" w:hAnsi="Times New Roman" w:cs="Times New Roman"/>
          <w:sz w:val="24"/>
          <w:szCs w:val="24"/>
        </w:rPr>
        <w:t>образования</w:t>
      </w:r>
      <w:proofErr w:type="gramEnd"/>
      <w:r>
        <w:rPr>
          <w:rFonts w:ascii="Times New Roman" w:hAnsi="Times New Roman" w:cs="Times New Roman"/>
          <w:sz w:val="24"/>
          <w:szCs w:val="24"/>
        </w:rPr>
        <w:t xml:space="preserve"> и перечень которых согласован с Главным распорядителем.</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Перечислить полученную Субсидию (остаток Субсидии) на лицевой счет Главного распорядителя не позднее 10 (десяти) рабочих дней с момента возникновения обстоятельства, свидетельствующего о прекращении потребности в выделенной (полученной) Субсидии (остатка субсидии).</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2, источником финансового обеспечения которых является Субсидия, не позднее 15-го числа месяца, следующего за отчетным кварталом.</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направлять Субсидию на финансовое обеспечение затрат, определенных в пункте 3.4.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Направлять по запросу Главного распорядителя документы и информацию, необходимые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получения от Главного распорядителя требования в соответствии с пунктом 4.1.6. настоящего Соглашения:</w:t>
      </w:r>
    </w:p>
    <w:p w:rsidR="00B37E00" w:rsidRDefault="00B37E00" w:rsidP="00B37E00">
      <w:pPr>
        <w:pStyle w:val="ConsPlusNormal"/>
        <w:widowControl w:val="0"/>
        <w:numPr>
          <w:ilvl w:val="3"/>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устранять фак</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ы) нарушения порядка, целей и условий предоставления Субсидии в сроки, определенные в указанном требовании;</w:t>
      </w:r>
    </w:p>
    <w:p w:rsidR="00B37E00" w:rsidRDefault="00B37E00" w:rsidP="00B37E00">
      <w:pPr>
        <w:pStyle w:val="ConsPlusNormal"/>
        <w:widowControl w:val="0"/>
        <w:numPr>
          <w:ilvl w:val="3"/>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возвращать в местный бюджет Субсидию в размере и в сроки, определенные в указанном требовании.</w:t>
      </w:r>
    </w:p>
    <w:p w:rsidR="00B37E00" w:rsidRPr="005871D0" w:rsidRDefault="00B37E00" w:rsidP="00B37E00">
      <w:pPr>
        <w:pStyle w:val="ConsPlusNormal"/>
        <w:widowControl w:val="0"/>
        <w:numPr>
          <w:ilvl w:val="2"/>
          <w:numId w:val="8"/>
        </w:numPr>
        <w:ind w:left="0" w:firstLine="709"/>
        <w:jc w:val="both"/>
        <w:rPr>
          <w:rFonts w:ascii="Times New Roman" w:hAnsi="Times New Roman" w:cs="Times New Roman"/>
          <w:color w:val="FF0000"/>
          <w:sz w:val="24"/>
          <w:szCs w:val="24"/>
        </w:rPr>
      </w:pPr>
      <w:r>
        <w:rPr>
          <w:rFonts w:ascii="Times New Roman" w:hAnsi="Times New Roman" w:cs="Times New Roman"/>
          <w:sz w:val="24"/>
          <w:szCs w:val="24"/>
        </w:rPr>
        <w:t>Возвращать неиспользованный   остаток   Субсидии   в доход местного бюджета Тугулымского городского округа в случае отсутствия решения Главного распорядителя о наличии потребности в направлении</w:t>
      </w:r>
      <w:r w:rsidR="005871D0">
        <w:rPr>
          <w:rFonts w:ascii="Times New Roman" w:hAnsi="Times New Roman" w:cs="Times New Roman"/>
          <w:sz w:val="24"/>
          <w:szCs w:val="24"/>
        </w:rPr>
        <w:t xml:space="preserve"> не использованного в 2022</w:t>
      </w:r>
      <w:r>
        <w:rPr>
          <w:rFonts w:ascii="Times New Roman" w:hAnsi="Times New Roman" w:cs="Times New Roman"/>
          <w:sz w:val="24"/>
          <w:szCs w:val="24"/>
        </w:rPr>
        <w:t xml:space="preserve"> году остатка Субсидии на цели, указанные в разделе I настоящего Соглаш</w:t>
      </w:r>
      <w:r w:rsidR="005871D0">
        <w:rPr>
          <w:rFonts w:ascii="Times New Roman" w:hAnsi="Times New Roman" w:cs="Times New Roman"/>
          <w:sz w:val="24"/>
          <w:szCs w:val="24"/>
        </w:rPr>
        <w:t xml:space="preserve">ения, </w:t>
      </w:r>
      <w:r w:rsidR="005871D0" w:rsidRPr="005871D0">
        <w:rPr>
          <w:rFonts w:ascii="Times New Roman" w:hAnsi="Times New Roman" w:cs="Times New Roman"/>
          <w:color w:val="FF0000"/>
          <w:sz w:val="24"/>
          <w:szCs w:val="24"/>
        </w:rPr>
        <w:t>в срок до "21" января 2023</w:t>
      </w:r>
      <w:r w:rsidRPr="005871D0">
        <w:rPr>
          <w:rFonts w:ascii="Times New Roman" w:hAnsi="Times New Roman" w:cs="Times New Roman"/>
          <w:color w:val="FF0000"/>
          <w:sz w:val="24"/>
          <w:szCs w:val="24"/>
        </w:rPr>
        <w:t xml:space="preserve"> г.</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Предоставлять Главному распорядителю сведения:</w:t>
      </w:r>
    </w:p>
    <w:p w:rsidR="00B37E00" w:rsidRDefault="00B37E00" w:rsidP="00B37E00">
      <w:pPr>
        <w:pStyle w:val="ConsPlusNormal"/>
        <w:widowControl w:val="0"/>
        <w:numPr>
          <w:ilvl w:val="3"/>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 возбуждении в отношении Получателя производств по делам о несостоятельности (банкротстве), задолженности по налогам и иным обязательным платежам в бюджеты бюджетной системы Российской Федерации, представив заявление о прекращении выплаты Субсидий в день, когда Получателю стало известно о возбуждении в отношении него производства по указанным обстоятельствам.</w:t>
      </w:r>
    </w:p>
    <w:p w:rsidR="00B37E00" w:rsidRDefault="00B37E00" w:rsidP="00B37E00">
      <w:pPr>
        <w:pStyle w:val="ConsPlusNormal"/>
        <w:widowControl w:val="0"/>
        <w:numPr>
          <w:ilvl w:val="3"/>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 принятии решения о реорганизации в недельный срок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такого решения.</w:t>
      </w:r>
    </w:p>
    <w:p w:rsidR="00B37E00" w:rsidRDefault="00B37E00" w:rsidP="00B37E00">
      <w:pPr>
        <w:pStyle w:val="ConsPlusNormal"/>
        <w:widowControl w:val="0"/>
        <w:numPr>
          <w:ilvl w:val="3"/>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об изменении реквизитов Получателя, обеспечив в течение 5-ти рабочих дней заключение дополнительного соглашения к настоящему Соглашению</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Обеспечивать полноту и достоверность сведений, представляемых Главному распорядителю в соответствии с настоящим Соглашением. </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Выполнять иные обязательства в соответствии с законодательством Российской Федерации и Правилами предоставления субсидии.</w:t>
      </w:r>
    </w:p>
    <w:p w:rsidR="00B37E00" w:rsidRDefault="00B37E00" w:rsidP="00B37E00">
      <w:pPr>
        <w:pStyle w:val="a4"/>
        <w:widowControl w:val="0"/>
        <w:numPr>
          <w:ilvl w:val="0"/>
          <w:numId w:val="9"/>
        </w:numPr>
        <w:autoSpaceDE w:val="0"/>
        <w:autoSpaceDN w:val="0"/>
        <w:adjustRightInd w:val="0"/>
        <w:spacing w:after="0" w:line="240" w:lineRule="auto"/>
        <w:ind w:left="0" w:firstLine="709"/>
        <w:jc w:val="both"/>
        <w:rPr>
          <w:rFonts w:ascii="Times New Roman" w:hAnsi="Times New Roman"/>
          <w:vanish/>
          <w:sz w:val="24"/>
          <w:szCs w:val="24"/>
        </w:rPr>
      </w:pPr>
    </w:p>
    <w:p w:rsidR="00B37E00" w:rsidRDefault="00B37E00" w:rsidP="00B37E00">
      <w:pPr>
        <w:pStyle w:val="a4"/>
        <w:widowControl w:val="0"/>
        <w:numPr>
          <w:ilvl w:val="0"/>
          <w:numId w:val="9"/>
        </w:numPr>
        <w:autoSpaceDE w:val="0"/>
        <w:autoSpaceDN w:val="0"/>
        <w:adjustRightInd w:val="0"/>
        <w:spacing w:after="0" w:line="240" w:lineRule="auto"/>
        <w:ind w:left="0" w:firstLine="709"/>
        <w:jc w:val="both"/>
        <w:rPr>
          <w:rFonts w:ascii="Times New Roman" w:hAnsi="Times New Roman"/>
          <w:vanish/>
          <w:sz w:val="24"/>
          <w:szCs w:val="24"/>
        </w:rPr>
      </w:pPr>
    </w:p>
    <w:p w:rsidR="00B37E00" w:rsidRDefault="00B37E00" w:rsidP="00B37E00">
      <w:pPr>
        <w:pStyle w:val="a4"/>
        <w:widowControl w:val="0"/>
        <w:numPr>
          <w:ilvl w:val="1"/>
          <w:numId w:val="9"/>
        </w:numPr>
        <w:autoSpaceDE w:val="0"/>
        <w:autoSpaceDN w:val="0"/>
        <w:adjustRightInd w:val="0"/>
        <w:spacing w:after="0" w:line="240" w:lineRule="auto"/>
        <w:ind w:left="0" w:firstLine="709"/>
        <w:jc w:val="both"/>
        <w:rPr>
          <w:rFonts w:ascii="Times New Roman" w:hAnsi="Times New Roman"/>
          <w:vanish/>
          <w:sz w:val="24"/>
          <w:szCs w:val="24"/>
        </w:rPr>
      </w:pPr>
    </w:p>
    <w:p w:rsidR="00B37E00" w:rsidRDefault="00B37E00" w:rsidP="00B37E00">
      <w:pPr>
        <w:pStyle w:val="a4"/>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Получатель вправе:</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Обращаться к Главному распорядителю за разъяснениями по вопросам исполнения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Направлять Главному распорядителю предложения о внесении изменений в настоящее Соглашение в соответствии с пунктом 7.3. настоящего Соглашения, в том числе в случае </w:t>
      </w:r>
      <w:proofErr w:type="gramStart"/>
      <w:r>
        <w:rPr>
          <w:rFonts w:ascii="Times New Roman" w:hAnsi="Times New Roman" w:cs="Times New Roman"/>
          <w:sz w:val="24"/>
          <w:szCs w:val="24"/>
        </w:rPr>
        <w:t>установления необходимости изменения   размера   Субсидии</w:t>
      </w:r>
      <w:proofErr w:type="gramEnd"/>
      <w:r>
        <w:rPr>
          <w:rFonts w:ascii="Times New Roman" w:hAnsi="Times New Roman" w:cs="Times New Roman"/>
          <w:sz w:val="24"/>
          <w:szCs w:val="24"/>
        </w:rPr>
        <w:t xml:space="preserve">   в связи с изменением Программы персонифицированного финансирования;</w:t>
      </w:r>
    </w:p>
    <w:p w:rsidR="00B37E00" w:rsidRDefault="005871D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Направлять в </w:t>
      </w:r>
      <w:r w:rsidRPr="005871D0">
        <w:rPr>
          <w:rFonts w:ascii="Times New Roman" w:hAnsi="Times New Roman" w:cs="Times New Roman"/>
          <w:color w:val="FF0000"/>
          <w:sz w:val="24"/>
          <w:szCs w:val="24"/>
        </w:rPr>
        <w:t>2022</w:t>
      </w:r>
      <w:r w:rsidR="00B37E00">
        <w:rPr>
          <w:rFonts w:ascii="Times New Roman" w:hAnsi="Times New Roman" w:cs="Times New Roman"/>
          <w:sz w:val="24"/>
          <w:szCs w:val="24"/>
        </w:rPr>
        <w:t xml:space="preserve"> году не 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w:t>
      </w:r>
      <w:r w:rsidR="00B37E00">
        <w:rPr>
          <w:rFonts w:ascii="Times New Roman" w:hAnsi="Times New Roman" w:cs="Times New Roman"/>
          <w:sz w:val="24"/>
          <w:szCs w:val="24"/>
        </w:rPr>
        <w:lastRenderedPageBreak/>
        <w:t>принятия Главным распорядителем соответствующего   решения   в соответствии с пунктом 4.2.2. настоящего Соглашения.</w:t>
      </w:r>
    </w:p>
    <w:p w:rsidR="00B37E00" w:rsidRDefault="00B37E00" w:rsidP="00B37E00">
      <w:pPr>
        <w:pStyle w:val="ConsPlusNormal"/>
        <w:widowControl w:val="0"/>
        <w:numPr>
          <w:ilvl w:val="2"/>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в соответствии с бюджетным законодательством Российской Федерации и порядком предоставления субсидии.</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V. ОСНОВАНИЯ И ПОРЯДОК ПРИОСТАНОВЛЕНИЯ (СОКРАЩЕНИЯ)</w:t>
      </w:r>
    </w:p>
    <w:p w:rsidR="00B37E00" w:rsidRDefault="00B37E00" w:rsidP="00B37E00">
      <w:pPr>
        <w:pStyle w:val="ConsPlusNormal"/>
        <w:jc w:val="center"/>
        <w:rPr>
          <w:rFonts w:ascii="Times New Roman" w:hAnsi="Times New Roman" w:cs="Times New Roman"/>
          <w:sz w:val="24"/>
          <w:szCs w:val="24"/>
        </w:rPr>
      </w:pPr>
      <w:r>
        <w:rPr>
          <w:rFonts w:ascii="Times New Roman" w:hAnsi="Times New Roman" w:cs="Times New Roman"/>
          <w:sz w:val="24"/>
          <w:szCs w:val="24"/>
        </w:rPr>
        <w:t>ПЕРЕЧИСЛЕНИЯ И ВЗЫСКАНИЯ СУБСИДИИ</w:t>
      </w:r>
    </w:p>
    <w:p w:rsidR="00B37E00" w:rsidRDefault="00B37E00" w:rsidP="00B37E00">
      <w:pPr>
        <w:pStyle w:val="ConsPlusNormal"/>
        <w:jc w:val="center"/>
        <w:rPr>
          <w:rFonts w:ascii="Times New Roman" w:hAnsi="Times New Roman" w:cs="Times New Roman"/>
          <w:sz w:val="24"/>
          <w:szCs w:val="24"/>
        </w:rPr>
      </w:pPr>
    </w:p>
    <w:p w:rsidR="00B37E00" w:rsidRDefault="00B37E00" w:rsidP="00B37E00">
      <w:pPr>
        <w:pStyle w:val="a4"/>
        <w:widowControl w:val="0"/>
        <w:numPr>
          <w:ilvl w:val="0"/>
          <w:numId w:val="10"/>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a4"/>
        <w:widowControl w:val="0"/>
        <w:numPr>
          <w:ilvl w:val="0"/>
          <w:numId w:val="10"/>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ConsPlusNormal"/>
        <w:widowControl w:val="0"/>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на начало текущего финансового года образовался остаток Субсидии, не использованной в отчетном финансовом году, Получатель вправе использовать указанный остаток только после представления Главному распорядителю подтверждения потребности в нем и получения соответствующего письменного согласования Главным распорядителем в сроки, установленные Соглашением. Не использованный в отчетном финансовом году остаток Субсидии подлежит перечислению в доход местного бюджета Тугулымского городского округа в случае, если потребность в нем не согласована с Главным распорядителем.</w:t>
      </w:r>
    </w:p>
    <w:p w:rsidR="00B37E00" w:rsidRDefault="00B37E00" w:rsidP="00B37E00">
      <w:pPr>
        <w:pStyle w:val="ConsPlusNormal"/>
        <w:widowControl w:val="0"/>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нецелевого использования Получателем Субсидии средства в размере части Субсидии, использованной нецелевым образом, подлежат перечислению в доход местного бюджета Тугулымского городского округа в порядке, предусмотренном бюджетным законодательством Российской Федерации. </w:t>
      </w:r>
    </w:p>
    <w:p w:rsidR="00B37E00" w:rsidRDefault="00B37E00" w:rsidP="00B37E00">
      <w:pPr>
        <w:pStyle w:val="ConsPlusNormal"/>
        <w:widowControl w:val="0"/>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расторжения настоящего Соглашения Получатель перечисляет средства в размере неиспользованной Субсидии в доход местного бюджета Тугулымского городского округа в порядке, предусмотренном бюджетным законодательством Российской Федерации.</w:t>
      </w:r>
    </w:p>
    <w:p w:rsidR="00B37E00" w:rsidRDefault="00B37E00" w:rsidP="00B37E00">
      <w:pPr>
        <w:pStyle w:val="ConsPlusNormal"/>
        <w:widowControl w:val="0"/>
        <w:numPr>
          <w:ilvl w:val="1"/>
          <w:numId w:val="10"/>
        </w:numPr>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условий предоставления Субсидий осуществляется Уполномоченным органом и Финансовым Управлением администрации Тугулымского городского округа в переделах своей компетенции.</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lang w:val="en-US"/>
        </w:rPr>
        <w:t>I</w:t>
      </w:r>
      <w:r>
        <w:rPr>
          <w:rFonts w:ascii="Times New Roman" w:hAnsi="Times New Roman" w:cs="Times New Roman"/>
          <w:sz w:val="24"/>
          <w:szCs w:val="24"/>
        </w:rPr>
        <w:t>. ОТВЕТСТВЕННОСТЬ СТОРОН</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a4"/>
        <w:numPr>
          <w:ilvl w:val="0"/>
          <w:numId w:val="11"/>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a4"/>
        <w:numPr>
          <w:ilvl w:val="0"/>
          <w:numId w:val="11"/>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a4"/>
        <w:numPr>
          <w:ilvl w:val="0"/>
          <w:numId w:val="11"/>
        </w:numPr>
        <w:autoSpaceDE w:val="0"/>
        <w:autoSpaceDN w:val="0"/>
        <w:adjustRightInd w:val="0"/>
        <w:spacing w:after="0" w:line="240" w:lineRule="auto"/>
        <w:jc w:val="both"/>
        <w:rPr>
          <w:rFonts w:ascii="Times New Roman" w:hAnsi="Times New Roman"/>
          <w:vanish/>
          <w:sz w:val="24"/>
          <w:szCs w:val="24"/>
        </w:rPr>
      </w:pPr>
    </w:p>
    <w:p w:rsidR="00B37E00" w:rsidRDefault="00B37E00" w:rsidP="00B37E00">
      <w:pPr>
        <w:pStyle w:val="ConsPlusNormal"/>
        <w:numPr>
          <w:ilvl w:val="1"/>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VII. ЗАКЛЮЧИТЕЛЬНЫЕ ПОЛОЖЕНИЯ</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numPr>
          <w:ilvl w:val="1"/>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B37E00" w:rsidRDefault="00B37E00" w:rsidP="00B37E00">
      <w:pPr>
        <w:pStyle w:val="ConsPlusNormal"/>
        <w:numPr>
          <w:ilvl w:val="1"/>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Настоящее Соглашение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B37E00" w:rsidRDefault="00B37E00" w:rsidP="00B37E00">
      <w:pPr>
        <w:pStyle w:val="ConsPlusNormal"/>
        <w:numPr>
          <w:ilvl w:val="1"/>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B37E00" w:rsidRPr="000D4B14" w:rsidRDefault="00B37E00" w:rsidP="00B37E00">
      <w:pPr>
        <w:pStyle w:val="a4"/>
        <w:numPr>
          <w:ilvl w:val="1"/>
          <w:numId w:val="12"/>
        </w:numPr>
        <w:spacing w:after="0" w:line="240" w:lineRule="auto"/>
        <w:ind w:left="0" w:firstLine="709"/>
        <w:jc w:val="both"/>
        <w:rPr>
          <w:rFonts w:ascii="Times New Roman" w:hAnsi="Times New Roman"/>
          <w:color w:val="FF0000"/>
          <w:sz w:val="24"/>
          <w:szCs w:val="24"/>
        </w:rPr>
      </w:pPr>
      <w:proofErr w:type="gramStart"/>
      <w:r>
        <w:rPr>
          <w:rFonts w:ascii="Times New Roman" w:hAnsi="Times New Roman"/>
          <w:sz w:val="24"/>
          <w:szCs w:val="24"/>
        </w:rPr>
        <w:t xml:space="preserve">Изменение настоящего Соглашения в одностороннем порядке в части объемов предоставляемой субсидии возможно в случае уменьшения/увеличения Главному распорядителю ранее доведенных лимитов бюджетных обязательств на предоставление </w:t>
      </w:r>
      <w:r>
        <w:rPr>
          <w:rFonts w:ascii="Times New Roman" w:hAnsi="Times New Roman"/>
          <w:sz w:val="24"/>
          <w:szCs w:val="24"/>
        </w:rPr>
        <w:lastRenderedPageBreak/>
        <w:t>субсидии в целях реализации мероприятия 22 «</w:t>
      </w:r>
      <w:r>
        <w:rPr>
          <w:rFonts w:ascii="Times New Roman" w:hAnsi="Times New Roman"/>
          <w:bCs/>
          <w:sz w:val="24"/>
          <w:szCs w:val="24"/>
        </w:rPr>
        <w:t>Обеспечение персонифицированного финансирования дополнительного образования детей</w:t>
      </w:r>
      <w:r>
        <w:rPr>
          <w:rFonts w:ascii="Times New Roman" w:hAnsi="Times New Roman"/>
          <w:sz w:val="24"/>
          <w:szCs w:val="24"/>
        </w:rPr>
        <w:t xml:space="preserve">», подпрограммы 3 «Развитие системы дополнительного образования, отдыха и оздоровления детей на территории Тугулымского городского округа» муниципальную программу Тугулымского городского округа </w:t>
      </w:r>
      <w:r w:rsidRPr="000D4B14">
        <w:rPr>
          <w:rFonts w:ascii="Times New Roman" w:hAnsi="Times New Roman"/>
          <w:color w:val="FF0000"/>
          <w:sz w:val="24"/>
          <w:szCs w:val="24"/>
        </w:rPr>
        <w:t>«Развитие системы образования</w:t>
      </w:r>
      <w:proofErr w:type="gramEnd"/>
      <w:r w:rsidR="00012FD5">
        <w:rPr>
          <w:rFonts w:ascii="Times New Roman" w:hAnsi="Times New Roman"/>
          <w:color w:val="FF0000"/>
          <w:sz w:val="24"/>
          <w:szCs w:val="24"/>
        </w:rPr>
        <w:t xml:space="preserve"> </w:t>
      </w:r>
      <w:r w:rsidRPr="000D4B14">
        <w:rPr>
          <w:rFonts w:ascii="Times New Roman" w:hAnsi="Times New Roman"/>
          <w:color w:val="FF0000"/>
          <w:sz w:val="24"/>
          <w:szCs w:val="24"/>
        </w:rPr>
        <w:t xml:space="preserve">Тугулымского городского округа до 2026 года», утвержденной постановлением администрации Тугулымского городского округа от 01.11.2019 г. № 314 </w:t>
      </w:r>
    </w:p>
    <w:p w:rsidR="00B37E00" w:rsidRDefault="00B37E00" w:rsidP="00B37E00">
      <w:pPr>
        <w:pStyle w:val="ConsPlusNormal"/>
        <w:numPr>
          <w:ilvl w:val="1"/>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Расторжение настоящего Соглашения возможно при взаимном согласии Сторон.</w:t>
      </w:r>
    </w:p>
    <w:p w:rsidR="00B37E00" w:rsidRDefault="00B37E00" w:rsidP="00B37E00">
      <w:pPr>
        <w:pStyle w:val="ConsPlusNormal"/>
        <w:numPr>
          <w:ilvl w:val="1"/>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Расторжение настоящего Соглашения Главным распорядителем в одностороннем порядке возможно в случае:</w:t>
      </w:r>
    </w:p>
    <w:p w:rsidR="00B37E00" w:rsidRDefault="00B37E00" w:rsidP="00B37E00">
      <w:pPr>
        <w:pStyle w:val="ConsPlusNorma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реорганизации или прекращения деятельности Получателя;</w:t>
      </w:r>
    </w:p>
    <w:p w:rsidR="00B37E00" w:rsidRDefault="00B37E00" w:rsidP="00B37E00">
      <w:pPr>
        <w:pStyle w:val="ConsPlusNorma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нарушения Получателем порядка, целей и условий предоставления Субсидии, установленных Порядком и настоящим Соглашением;</w:t>
      </w:r>
    </w:p>
    <w:p w:rsidR="00B37E00" w:rsidRDefault="00B37E00" w:rsidP="00B37E00">
      <w:pPr>
        <w:pStyle w:val="ConsPlusNorma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нарушения Получателем требований Правил персонифицированного финансирования</w:t>
      </w:r>
    </w:p>
    <w:p w:rsidR="00B37E00" w:rsidRDefault="00B37E00" w:rsidP="00B37E00">
      <w:pPr>
        <w:pStyle w:val="ConsPlusNormal"/>
        <w:numPr>
          <w:ilvl w:val="1"/>
          <w:numId w:val="12"/>
        </w:numPr>
        <w:ind w:left="0" w:firstLine="540"/>
        <w:jc w:val="both"/>
        <w:rPr>
          <w:rFonts w:ascii="Times New Roman" w:hAnsi="Times New Roman" w:cs="Times New Roman"/>
          <w:sz w:val="24"/>
          <w:szCs w:val="24"/>
        </w:rPr>
      </w:pPr>
      <w:r>
        <w:rPr>
          <w:rFonts w:ascii="Times New Roman" w:hAnsi="Times New Roman" w:cs="Times New Roman"/>
          <w:sz w:val="24"/>
          <w:szCs w:val="24"/>
        </w:rPr>
        <w:t>Расторжение настоящего Соглашения Получателем в одностороннем порядке не допускается.</w:t>
      </w:r>
    </w:p>
    <w:p w:rsidR="00B37E00" w:rsidRDefault="00B37E00" w:rsidP="00B37E00">
      <w:pPr>
        <w:pStyle w:val="ConsPlusNormal"/>
        <w:numPr>
          <w:ilvl w:val="1"/>
          <w:numId w:val="12"/>
        </w:numPr>
        <w:ind w:left="0" w:firstLine="540"/>
        <w:jc w:val="both"/>
        <w:rPr>
          <w:rFonts w:ascii="Times New Roman" w:hAnsi="Times New Roman" w:cs="Times New Roman"/>
          <w:sz w:val="24"/>
          <w:szCs w:val="24"/>
        </w:rPr>
      </w:pPr>
      <w:r>
        <w:rPr>
          <w:rFonts w:ascii="Times New Roman" w:hAnsi="Times New Roman" w:cs="Times New Roman"/>
          <w:sz w:val="24"/>
          <w:szCs w:val="24"/>
        </w:rPr>
        <w:t>Настоящее Соглашение заключено Сторонами в форме бумажного документа в двух экземплярах, по одному экземпляру для каждой из сторон.</w:t>
      </w:r>
    </w:p>
    <w:p w:rsidR="00B37E00" w:rsidRDefault="00B37E00" w:rsidP="00B37E00">
      <w:pPr>
        <w:pStyle w:val="ConsPlusNormal"/>
        <w:numPr>
          <w:ilvl w:val="1"/>
          <w:numId w:val="12"/>
        </w:numPr>
        <w:ind w:left="0" w:firstLine="540"/>
        <w:jc w:val="both"/>
        <w:rPr>
          <w:rFonts w:ascii="Times New Roman" w:hAnsi="Times New Roman" w:cs="Times New Roman"/>
          <w:sz w:val="24"/>
          <w:szCs w:val="24"/>
        </w:rPr>
      </w:pPr>
      <w:r>
        <w:rPr>
          <w:rFonts w:ascii="Times New Roman" w:hAnsi="Times New Roman" w:cs="Times New Roman"/>
          <w:sz w:val="24"/>
          <w:szCs w:val="24"/>
        </w:rPr>
        <w:t xml:space="preserve"> К настоящему Соглашению прилагаются и являются его неотъемлемыми частями приложения, подписанные Сторонами:</w:t>
      </w:r>
    </w:p>
    <w:p w:rsidR="00B37E00" w:rsidRDefault="00B37E00" w:rsidP="00B37E00">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Приложение 1. Форма заявки на предоставление субсидии.</w:t>
      </w:r>
    </w:p>
    <w:p w:rsidR="00B37E00" w:rsidRDefault="00B37E00" w:rsidP="00B37E00">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Приложение 2. Форма отчета о расходовании субсидии.</w:t>
      </w: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both"/>
        <w:rPr>
          <w:rFonts w:ascii="Times New Roman" w:hAnsi="Times New Roman" w:cs="Times New Roman"/>
          <w:sz w:val="24"/>
          <w:szCs w:val="24"/>
        </w:rPr>
      </w:pPr>
    </w:p>
    <w:p w:rsidR="00B37E00" w:rsidRDefault="00B37E00" w:rsidP="00B37E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АДРЕСА, РЕКВИЗИТЫ И ПОДПИСИ СТОРОН</w:t>
      </w:r>
    </w:p>
    <w:p w:rsidR="00B37E00" w:rsidRDefault="00B37E00" w:rsidP="00B37E00">
      <w:pPr>
        <w:pStyle w:val="ConsPlusNormal"/>
        <w:jc w:val="center"/>
        <w:outlineLvl w:val="1"/>
        <w:rPr>
          <w:rFonts w:ascii="Times New Roman" w:hAnsi="Times New Roman" w:cs="Times New Roman"/>
          <w:sz w:val="24"/>
          <w:szCs w:val="24"/>
        </w:rPr>
      </w:pPr>
    </w:p>
    <w:tbl>
      <w:tblPr>
        <w:tblW w:w="9495" w:type="dxa"/>
        <w:tblInd w:w="62" w:type="dxa"/>
        <w:tblLayout w:type="fixed"/>
        <w:tblCellMar>
          <w:top w:w="102" w:type="dxa"/>
          <w:left w:w="62" w:type="dxa"/>
          <w:bottom w:w="102" w:type="dxa"/>
          <w:right w:w="62" w:type="dxa"/>
        </w:tblCellMar>
        <w:tblLook w:val="04A0"/>
      </w:tblPr>
      <w:tblGrid>
        <w:gridCol w:w="4817"/>
        <w:gridCol w:w="4678"/>
      </w:tblGrid>
      <w:tr w:rsidR="00B37E00" w:rsidTr="00B37E00">
        <w:tc>
          <w:tcPr>
            <w:tcW w:w="481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Наименование</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Главного распорядителя</w:t>
            </w:r>
          </w:p>
        </w:tc>
        <w:tc>
          <w:tcPr>
            <w:tcW w:w="467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Получателя</w:t>
            </w:r>
          </w:p>
        </w:tc>
      </w:tr>
      <w:tr w:rsidR="00B37E00" w:rsidTr="00B37E00">
        <w:tc>
          <w:tcPr>
            <w:tcW w:w="481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ОГРН, ОКТМО</w:t>
            </w:r>
          </w:p>
        </w:tc>
        <w:tc>
          <w:tcPr>
            <w:tcW w:w="467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ОГРН, ОКТМО</w:t>
            </w:r>
          </w:p>
        </w:tc>
      </w:tr>
      <w:tr w:rsidR="00B37E00" w:rsidTr="00B37E00">
        <w:tc>
          <w:tcPr>
            <w:tcW w:w="481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Место нахождения:</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67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Место нахождения:</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(юридический адрес)</w:t>
            </w:r>
          </w:p>
        </w:tc>
      </w:tr>
      <w:tr w:rsidR="00B37E00" w:rsidTr="00B37E00">
        <w:tc>
          <w:tcPr>
            <w:tcW w:w="481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ИНН/КПП</w:t>
            </w:r>
          </w:p>
        </w:tc>
        <w:tc>
          <w:tcPr>
            <w:tcW w:w="467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ИНН/КПП</w:t>
            </w:r>
          </w:p>
        </w:tc>
      </w:tr>
      <w:tr w:rsidR="00B37E00" w:rsidTr="00B37E00">
        <w:tc>
          <w:tcPr>
            <w:tcW w:w="4819"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Платежные реквизиты:</w:t>
            </w:r>
          </w:p>
        </w:tc>
        <w:tc>
          <w:tcPr>
            <w:tcW w:w="4679" w:type="dxa"/>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Платежные реквизиты:</w:t>
            </w:r>
          </w:p>
          <w:p w:rsidR="00B37E00" w:rsidRDefault="00B37E00">
            <w:pPr>
              <w:pStyle w:val="ConsPlusNormal"/>
              <w:rPr>
                <w:rFonts w:ascii="Times New Roman" w:hAnsi="Times New Roman" w:cs="Times New Roman"/>
                <w:sz w:val="24"/>
                <w:szCs w:val="24"/>
              </w:rPr>
            </w:pPr>
          </w:p>
        </w:tc>
      </w:tr>
    </w:tbl>
    <w:p w:rsidR="00B37E00" w:rsidRDefault="00B37E00" w:rsidP="00B37E00">
      <w:pPr>
        <w:pStyle w:val="ConsPlusNormal"/>
        <w:jc w:val="center"/>
        <w:outlineLvl w:val="1"/>
        <w:rPr>
          <w:rFonts w:ascii="Times New Roman" w:hAnsi="Times New Roman" w:cs="Times New Roman"/>
          <w:sz w:val="24"/>
          <w:szCs w:val="24"/>
        </w:rPr>
      </w:pPr>
    </w:p>
    <w:tbl>
      <w:tblPr>
        <w:tblW w:w="9585" w:type="dxa"/>
        <w:tblInd w:w="62" w:type="dxa"/>
        <w:tblLayout w:type="fixed"/>
        <w:tblCellMar>
          <w:top w:w="102" w:type="dxa"/>
          <w:left w:w="62" w:type="dxa"/>
          <w:bottom w:w="102" w:type="dxa"/>
          <w:right w:w="62" w:type="dxa"/>
        </w:tblCellMar>
        <w:tblLook w:val="04A0"/>
      </w:tblPr>
      <w:tblGrid>
        <w:gridCol w:w="4824"/>
        <w:gridCol w:w="4761"/>
      </w:tblGrid>
      <w:tr w:rsidR="00B37E00" w:rsidTr="000D4B14">
        <w:trPr>
          <w:trHeight w:val="20"/>
        </w:trPr>
        <w:tc>
          <w:tcPr>
            <w:tcW w:w="4824"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Сокращенное наименование</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Главного распорядителя</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761" w:type="dxa"/>
            <w:hideMark/>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Сокращенное наименование</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 xml:space="preserve">Получателя </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B37E00" w:rsidTr="000D4B14">
        <w:trPr>
          <w:trHeight w:val="20"/>
        </w:trPr>
        <w:tc>
          <w:tcPr>
            <w:tcW w:w="4824" w:type="dxa"/>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w:t>
            </w:r>
          </w:p>
          <w:p w:rsidR="00B37E00" w:rsidRDefault="00B37E00">
            <w:pPr>
              <w:pStyle w:val="ConsPlusNormal"/>
              <w:rPr>
                <w:rFonts w:ascii="Times New Roman" w:hAnsi="Times New Roman" w:cs="Times New Roman"/>
                <w:i/>
                <w:sz w:val="24"/>
                <w:szCs w:val="24"/>
              </w:rPr>
            </w:pPr>
            <w:r>
              <w:rPr>
                <w:rFonts w:ascii="Times New Roman" w:hAnsi="Times New Roman" w:cs="Times New Roman"/>
                <w:i/>
                <w:sz w:val="24"/>
                <w:szCs w:val="24"/>
              </w:rPr>
              <w:t>наименование должности руководителя</w:t>
            </w:r>
          </w:p>
          <w:p w:rsidR="00B37E00" w:rsidRDefault="00B37E00">
            <w:pPr>
              <w:pStyle w:val="ConsPlusNormal"/>
              <w:rPr>
                <w:rFonts w:ascii="Times New Roman" w:hAnsi="Times New Roman" w:cs="Times New Roman"/>
                <w:sz w:val="24"/>
                <w:szCs w:val="24"/>
              </w:rPr>
            </w:pP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w:t>
            </w: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B37E00" w:rsidRDefault="00B37E00">
            <w:pPr>
              <w:pStyle w:val="ConsPlusNormal"/>
              <w:rPr>
                <w:rFonts w:ascii="Times New Roman" w:hAnsi="Times New Roman" w:cs="Times New Roman"/>
                <w:sz w:val="24"/>
                <w:szCs w:val="24"/>
              </w:rPr>
            </w:pPr>
          </w:p>
        </w:tc>
        <w:tc>
          <w:tcPr>
            <w:tcW w:w="4761" w:type="dxa"/>
          </w:tcPr>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r>
              <w:rPr>
                <w:rFonts w:ascii="Times New Roman" w:hAnsi="Times New Roman" w:cs="Times New Roman"/>
                <w:i/>
                <w:sz w:val="24"/>
                <w:szCs w:val="24"/>
              </w:rPr>
              <w:t>наименование должности руководителя</w:t>
            </w:r>
          </w:p>
          <w:p w:rsidR="00B37E00" w:rsidRDefault="00B37E00">
            <w:pPr>
              <w:pStyle w:val="ConsPlusNormal"/>
              <w:rPr>
                <w:rFonts w:ascii="Times New Roman" w:hAnsi="Times New Roman" w:cs="Times New Roman"/>
                <w:sz w:val="24"/>
                <w:szCs w:val="24"/>
              </w:rPr>
            </w:pPr>
          </w:p>
          <w:p w:rsidR="00B37E00" w:rsidRDefault="00B37E00">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w:t>
            </w:r>
          </w:p>
          <w:p w:rsidR="00B37E00" w:rsidRDefault="00B37E00" w:rsidP="000D4B14">
            <w:pPr>
              <w:pStyle w:val="ConsPlusNormal"/>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tc>
      </w:tr>
    </w:tbl>
    <w:p w:rsidR="00B37E00" w:rsidRDefault="00B37E00" w:rsidP="000D4B14"/>
    <w:sectPr w:rsidR="00B37E00" w:rsidSect="00F96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54BD"/>
    <w:multiLevelType w:val="multilevel"/>
    <w:tmpl w:val="1E52B13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4BA4A0B"/>
    <w:multiLevelType w:val="multilevel"/>
    <w:tmpl w:val="1E52B13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6ED2876"/>
    <w:multiLevelType w:val="multilevel"/>
    <w:tmpl w:val="E100535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2CF55D0B"/>
    <w:multiLevelType w:val="multilevel"/>
    <w:tmpl w:val="1E52B13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6470D79"/>
    <w:multiLevelType w:val="hybridMultilevel"/>
    <w:tmpl w:val="24BCB37A"/>
    <w:lvl w:ilvl="0" w:tplc="04190011">
      <w:start w:val="1"/>
      <w:numFmt w:val="decimal"/>
      <w:lvlText w:val="%1)"/>
      <w:lvlJc w:val="left"/>
      <w:pPr>
        <w:ind w:left="900" w:hanging="360"/>
      </w:pPr>
      <w:rPr>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5B2840"/>
    <w:multiLevelType w:val="multilevel"/>
    <w:tmpl w:val="726C18E8"/>
    <w:lvl w:ilvl="0">
      <w:start w:val="1"/>
      <w:numFmt w:val="decimal"/>
      <w:lvlText w:val="%1."/>
      <w:lvlJc w:val="left"/>
      <w:pPr>
        <w:ind w:left="900" w:hanging="360"/>
      </w:pPr>
      <w:rPr>
        <w:i w:val="0"/>
        <w:sz w:val="24"/>
      </w:rPr>
    </w:lvl>
    <w:lvl w:ilvl="1">
      <w:start w:val="1"/>
      <w:numFmt w:val="decimal"/>
      <w:isLgl/>
      <w:lvlText w:val="%1.%2."/>
      <w:lvlJc w:val="left"/>
      <w:pPr>
        <w:ind w:left="900" w:hanging="360"/>
      </w:pPr>
      <w:rPr>
        <w:i w:val="0"/>
        <w:sz w:val="24"/>
      </w:rPr>
    </w:lvl>
    <w:lvl w:ilvl="2">
      <w:start w:val="1"/>
      <w:numFmt w:val="decimal"/>
      <w:isLgl/>
      <w:lvlText w:val="%1.%2.%3."/>
      <w:lvlJc w:val="left"/>
      <w:pPr>
        <w:ind w:left="900" w:hanging="360"/>
      </w:pPr>
      <w:rPr>
        <w:i w:val="0"/>
        <w:sz w:val="24"/>
      </w:rPr>
    </w:lvl>
    <w:lvl w:ilvl="3">
      <w:start w:val="1"/>
      <w:numFmt w:val="decimal"/>
      <w:isLgl/>
      <w:lvlText w:val="%1.%2.%3.%4."/>
      <w:lvlJc w:val="left"/>
      <w:pPr>
        <w:ind w:left="1260" w:hanging="720"/>
      </w:pPr>
      <w:rPr>
        <w:i w:val="0"/>
        <w:sz w:val="24"/>
      </w:rPr>
    </w:lvl>
    <w:lvl w:ilvl="4">
      <w:start w:val="1"/>
      <w:numFmt w:val="decimal"/>
      <w:isLgl/>
      <w:lvlText w:val="%1.%2.%3.%4.%5."/>
      <w:lvlJc w:val="left"/>
      <w:pPr>
        <w:ind w:left="1260" w:hanging="720"/>
      </w:pPr>
      <w:rPr>
        <w:i w:val="0"/>
        <w:sz w:val="24"/>
      </w:rPr>
    </w:lvl>
    <w:lvl w:ilvl="5">
      <w:start w:val="1"/>
      <w:numFmt w:val="decimal"/>
      <w:isLgl/>
      <w:lvlText w:val="%1.%2.%3.%4.%5.%6."/>
      <w:lvlJc w:val="left"/>
      <w:pPr>
        <w:ind w:left="1260" w:hanging="720"/>
      </w:pPr>
      <w:rPr>
        <w:i w:val="0"/>
        <w:sz w:val="24"/>
      </w:rPr>
    </w:lvl>
    <w:lvl w:ilvl="6">
      <w:start w:val="1"/>
      <w:numFmt w:val="decimal"/>
      <w:isLgl/>
      <w:lvlText w:val="%1.%2.%3.%4.%5.%6.%7."/>
      <w:lvlJc w:val="left"/>
      <w:pPr>
        <w:ind w:left="1620" w:hanging="1080"/>
      </w:pPr>
      <w:rPr>
        <w:i w:val="0"/>
        <w:sz w:val="24"/>
      </w:rPr>
    </w:lvl>
    <w:lvl w:ilvl="7">
      <w:start w:val="1"/>
      <w:numFmt w:val="decimal"/>
      <w:isLgl/>
      <w:lvlText w:val="%1.%2.%3.%4.%5.%6.%7.%8."/>
      <w:lvlJc w:val="left"/>
      <w:pPr>
        <w:ind w:left="1620" w:hanging="1080"/>
      </w:pPr>
      <w:rPr>
        <w:i w:val="0"/>
        <w:sz w:val="24"/>
      </w:rPr>
    </w:lvl>
    <w:lvl w:ilvl="8">
      <w:start w:val="1"/>
      <w:numFmt w:val="decimal"/>
      <w:isLgl/>
      <w:lvlText w:val="%1.%2.%3.%4.%5.%6.%7.%8.%9."/>
      <w:lvlJc w:val="left"/>
      <w:pPr>
        <w:ind w:left="1620" w:hanging="1080"/>
      </w:pPr>
      <w:rPr>
        <w:i w:val="0"/>
        <w:sz w:val="24"/>
      </w:rPr>
    </w:lvl>
  </w:abstractNum>
  <w:abstractNum w:abstractNumId="7">
    <w:nsid w:val="63864965"/>
    <w:multiLevelType w:val="multilevel"/>
    <w:tmpl w:val="C0B2198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C0D7101"/>
    <w:multiLevelType w:val="multilevel"/>
    <w:tmpl w:val="1E52B1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E184DEE"/>
    <w:multiLevelType w:val="multilevel"/>
    <w:tmpl w:val="1E52B1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FC47707"/>
    <w:multiLevelType w:val="hybridMultilevel"/>
    <w:tmpl w:val="46A243BC"/>
    <w:lvl w:ilvl="0" w:tplc="CB5AEF98">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7E00"/>
    <w:rsid w:val="00012FD5"/>
    <w:rsid w:val="000D4B14"/>
    <w:rsid w:val="0020546C"/>
    <w:rsid w:val="004B4EDF"/>
    <w:rsid w:val="005871D0"/>
    <w:rsid w:val="006940AD"/>
    <w:rsid w:val="006C761D"/>
    <w:rsid w:val="007A7789"/>
    <w:rsid w:val="008100ED"/>
    <w:rsid w:val="008B5685"/>
    <w:rsid w:val="00B37E00"/>
    <w:rsid w:val="00E906E7"/>
    <w:rsid w:val="00EE7B15"/>
    <w:rsid w:val="00F96685"/>
    <w:rsid w:val="00FD4A34"/>
    <w:rsid w:val="00FE4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7E00"/>
    <w:rPr>
      <w:color w:val="0563C1"/>
      <w:u w:val="single"/>
    </w:rPr>
  </w:style>
  <w:style w:type="paragraph" w:styleId="a4">
    <w:name w:val="List Paragraph"/>
    <w:basedOn w:val="a"/>
    <w:uiPriority w:val="34"/>
    <w:qFormat/>
    <w:rsid w:val="00B37E00"/>
    <w:pPr>
      <w:ind w:left="720"/>
      <w:contextualSpacing/>
    </w:pPr>
    <w:rPr>
      <w:rFonts w:ascii="Calibri" w:eastAsia="Times New Roman" w:hAnsi="Calibri" w:cs="Times New Roman"/>
    </w:rPr>
  </w:style>
  <w:style w:type="character" w:customStyle="1" w:styleId="2">
    <w:name w:val="Основной текст (2)_"/>
    <w:link w:val="20"/>
    <w:locked/>
    <w:rsid w:val="00B37E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7E00"/>
    <w:pPr>
      <w:widowControl w:val="0"/>
      <w:shd w:val="clear" w:color="auto" w:fill="FFFFFF"/>
      <w:spacing w:after="0" w:line="317" w:lineRule="exact"/>
      <w:ind w:hanging="380"/>
      <w:jc w:val="both"/>
    </w:pPr>
    <w:rPr>
      <w:rFonts w:ascii="Times New Roman" w:eastAsia="Times New Roman" w:hAnsi="Times New Roman" w:cs="Times New Roman"/>
      <w:sz w:val="28"/>
      <w:szCs w:val="28"/>
    </w:rPr>
  </w:style>
  <w:style w:type="paragraph" w:customStyle="1" w:styleId="ConsPlusNormal">
    <w:name w:val="ConsPlusNormal"/>
    <w:qFormat/>
    <w:rsid w:val="00B37E00"/>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B37E0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B37E00"/>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No Spacing"/>
    <w:uiPriority w:val="1"/>
    <w:qFormat/>
    <w:rsid w:val="00B37E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9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tugulym.profi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63;&#1077;&#1083;&#1086;&#1074;&#1077;&#1082;\Downloads\&#1055;&#1088;&#1080;&#1082;&#1072;&#1079;%20&#1086;%20&#1087;&#1088;&#1086;&#1074;&#1077;&#1076;&#1077;&#1085;&#1080;&#1080;%20&#1082;&#1086;&#1085;&#1082;&#1091;&#1088;&#1089;&#1085;&#1086;&#1075;&#1086;%20&#1086;&#1090;&#1073;&#1086;&#1088;&#1072;%20&#1085;&#1072;%20&#1087;&#1088;&#1077;&#1076;&#1086;&#1089;&#1090;&#1072;&#1074;&#1083;&#1077;&#1085;&#1080;&#1077;%20&#1089;&#1091;&#1073;&#1089;&#1080;&#1076;&#1080;&#1081;.doc" TargetMode="External"/><Relationship Id="rId5" Type="http://schemas.openxmlformats.org/officeDocument/2006/relationships/hyperlink" Target="https://uotugulym.profiedu.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Человек</dc:creator>
  <cp:keywords/>
  <dc:description/>
  <cp:lastModifiedBy>1</cp:lastModifiedBy>
  <cp:revision>8</cp:revision>
  <cp:lastPrinted>2022-01-11T12:29:00Z</cp:lastPrinted>
  <dcterms:created xsi:type="dcterms:W3CDTF">2021-12-25T03:32:00Z</dcterms:created>
  <dcterms:modified xsi:type="dcterms:W3CDTF">2022-01-11T12:30:00Z</dcterms:modified>
</cp:coreProperties>
</file>