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AAFB6" w14:textId="77777777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7F7">
        <w:rPr>
          <w:rFonts w:ascii="Times New Roman" w:hAnsi="Times New Roman" w:cs="Times New Roman"/>
          <w:b/>
          <w:bCs/>
          <w:sz w:val="24"/>
          <w:szCs w:val="24"/>
        </w:rPr>
        <w:t>Полномочия Управления образования</w:t>
      </w:r>
    </w:p>
    <w:p w14:paraId="22998A66" w14:textId="7744F43D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t xml:space="preserve">Управление образований осуществляет следующие полномочия администрации 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1B70B12" wp14:editId="563078CB">
            <wp:extent cx="4573" cy="4571"/>
            <wp:effectExtent l="0" t="0" r="0" b="0"/>
            <wp:docPr id="8062" name="Picture 8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" name="Picture 80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7F7">
        <w:rPr>
          <w:rFonts w:ascii="Times New Roman" w:hAnsi="Times New Roman" w:cs="Times New Roman"/>
          <w:sz w:val="24"/>
          <w:szCs w:val="24"/>
        </w:rPr>
        <w:t>Тугулымского городского округа:</w:t>
      </w:r>
    </w:p>
    <w:p w14:paraId="775F1E61" w14:textId="5113B428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по основным 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96F9FC" wp14:editId="67010426">
            <wp:extent cx="4572" cy="4573"/>
            <wp:effectExtent l="0" t="0" r="0" b="0"/>
            <wp:docPr id="8063" name="Picture 8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" name="Picture 80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7F7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Свердловской области; организация предоставления 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D090A36" wp14:editId="4ED97C61">
            <wp:extent cx="9144" cy="4572"/>
            <wp:effectExtent l="0" t="0" r="0" b="0"/>
            <wp:docPr id="8065" name="Picture 8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5" name="Picture 80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7F7">
        <w:rPr>
          <w:rFonts w:ascii="Times New Roman" w:hAnsi="Times New Roman" w:cs="Times New Roman"/>
          <w:sz w:val="24"/>
          <w:szCs w:val="24"/>
        </w:rPr>
        <w:t>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Тугулымского городского округа, а также организация отдыха детей в каникулярное время;</w:t>
      </w:r>
    </w:p>
    <w:p w14:paraId="171D5957" w14:textId="77777777" w:rsidR="00EE57F7" w:rsidRPr="00EE57F7" w:rsidRDefault="00EE57F7" w:rsidP="00EE5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t>обеспечение содержания зданий и сооружений муниципальных образовательных</w:t>
      </w:r>
    </w:p>
    <w:p w14:paraId="7E6273D9" w14:textId="438B125F" w:rsidR="00EE57F7" w:rsidRPr="00EE57F7" w:rsidRDefault="00EE57F7" w:rsidP="00EE5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8856903" wp14:editId="011A4E6B">
            <wp:extent cx="9144" cy="4572"/>
            <wp:effectExtent l="0" t="0" r="0" b="0"/>
            <wp:docPr id="10595" name="Picture 10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5" name="Picture 105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7F7">
        <w:rPr>
          <w:rFonts w:ascii="Times New Roman" w:hAnsi="Times New Roman" w:cs="Times New Roman"/>
          <w:sz w:val="24"/>
          <w:szCs w:val="24"/>
        </w:rPr>
        <w:t>учреждений, обустройство прилегающих к ним территорий;</w:t>
      </w:r>
    </w:p>
    <w:p w14:paraId="220344FE" w14:textId="02E03D8C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учет детей, подлежащих обучению в образовательных учреждениях, реализующих основные общеобразовательные программы, закрепление определенной территории Тугулымского городского округа за конкретным муниципальным образовательным учреждением;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3F066E" wp14:editId="31E6A692">
            <wp:extent cx="4572" cy="4572"/>
            <wp:effectExtent l="0" t="0" r="0" b="0"/>
            <wp:docPr id="10596" name="Picture 10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6" name="Picture 105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932C" w14:textId="6FA5CF64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осуществление полномочий заказчика на выполнение работ и оказание услуг, связанных с решением вопросов местного значения, отнесенных к его компетенции;</w:t>
      </w:r>
    </w:p>
    <w:p w14:paraId="636CE316" w14:textId="47121DA0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 xml:space="preserve">организация и осуществление мероприятий по работе с детьми и молодёжью в Тугулымском городском округе. 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890F099" wp14:editId="6B6B1B4F">
            <wp:extent cx="4572" cy="4572"/>
            <wp:effectExtent l="0" t="0" r="0" b="0"/>
            <wp:docPr id="10597" name="Picture 10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7" name="Picture 105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0B69B" w14:textId="77777777" w:rsidR="00EE57F7" w:rsidRPr="00EE57F7" w:rsidRDefault="00EE57F7" w:rsidP="00EE5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t>Исходя из полномочий, основной целью деятельности Управления образования является проведение на территории Тугулымского городского округа образовательной политики, направленной на обеспечение и защиту прав граждан на получение качественного образования и воспитания.</w:t>
      </w:r>
    </w:p>
    <w:p w14:paraId="2A7A3C90" w14:textId="77777777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7F7">
        <w:rPr>
          <w:rFonts w:ascii="Times New Roman" w:hAnsi="Times New Roman" w:cs="Times New Roman"/>
          <w:b/>
          <w:bCs/>
          <w:sz w:val="24"/>
          <w:szCs w:val="24"/>
        </w:rPr>
        <w:t>Задачи, стоящие перед Управлением образования, для достижения цели:</w:t>
      </w:r>
    </w:p>
    <w:p w14:paraId="2E723B80" w14:textId="69A1DE3F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обеспечение конституционных прав личности в сфере образования;</w:t>
      </w:r>
    </w:p>
    <w:p w14:paraId="6F617982" w14:textId="717F7053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обеспечение на территории Тугул</w:t>
      </w:r>
      <w:r>
        <w:rPr>
          <w:rFonts w:ascii="Times New Roman" w:hAnsi="Times New Roman" w:cs="Times New Roman"/>
          <w:sz w:val="24"/>
          <w:szCs w:val="24"/>
        </w:rPr>
        <w:t xml:space="preserve">ымского </w:t>
      </w:r>
      <w:r w:rsidRPr="00EE57F7">
        <w:rPr>
          <w:rFonts w:ascii="Times New Roman" w:hAnsi="Times New Roman" w:cs="Times New Roman"/>
          <w:sz w:val="24"/>
          <w:szCs w:val="24"/>
        </w:rPr>
        <w:t>городского округа прав граждан на получение качественного образования, обеспечение общедоступности образования и его адаптивности к уровням и особенностям развития и подготовки обучающихся, воспитанников;</w:t>
      </w:r>
    </w:p>
    <w:p w14:paraId="04B46021" w14:textId="77777777" w:rsid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7039E1D" wp14:editId="30D56E1E">
            <wp:simplePos x="0" y="0"/>
            <wp:positionH relativeFrom="page">
              <wp:posOffset>192024</wp:posOffset>
            </wp:positionH>
            <wp:positionV relativeFrom="page">
              <wp:posOffset>6158484</wp:posOffset>
            </wp:positionV>
            <wp:extent cx="82296" cy="2039112"/>
            <wp:effectExtent l="0" t="0" r="0" b="0"/>
            <wp:wrapSquare wrapText="bothSides"/>
            <wp:docPr id="10856" name="Picture 1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" name="Picture 108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7F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06EE357E" wp14:editId="7B86C5E9">
            <wp:simplePos x="0" y="0"/>
            <wp:positionH relativeFrom="column">
              <wp:posOffset>3287268</wp:posOffset>
            </wp:positionH>
            <wp:positionV relativeFrom="paragraph">
              <wp:posOffset>348712</wp:posOffset>
            </wp:positionV>
            <wp:extent cx="9144" cy="9144"/>
            <wp:effectExtent l="0" t="0" r="0" b="0"/>
            <wp:wrapSquare wrapText="bothSides"/>
            <wp:docPr id="10598" name="Picture 10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" name="Picture 105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создание условий эффективного взаимодействия субъектов образовательного сообщества на территории Тугулымского городского округа для достижения результата образования учащихся и воспитанников;</w:t>
      </w:r>
    </w:p>
    <w:p w14:paraId="79597A15" w14:textId="4717DB12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 w:rsidRPr="00EE57F7">
        <w:rPr>
          <w:rFonts w:ascii="Times New Roman" w:hAnsi="Times New Roman" w:cs="Times New Roman"/>
          <w:sz w:val="24"/>
          <w:szCs w:val="24"/>
        </w:rPr>
        <w:t>развитие условий и актуализации профессионального потенциала педагогических и руководящих работников;</w:t>
      </w:r>
    </w:p>
    <w:p w14:paraId="78AD7E0C" w14:textId="5BB17E01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обеспечение</w:t>
      </w:r>
      <w:r w:rsidRPr="00EE57F7">
        <w:rPr>
          <w:rFonts w:ascii="Times New Roman" w:hAnsi="Times New Roman" w:cs="Times New Roman"/>
          <w:sz w:val="24"/>
          <w:szCs w:val="24"/>
        </w:rPr>
        <w:t xml:space="preserve"> развития сети образовательных учреждений;</w:t>
      </w:r>
      <w:r w:rsidRPr="00EE57F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C63831D" wp14:editId="10A9D8F6">
            <wp:extent cx="4572" cy="4573"/>
            <wp:effectExtent l="0" t="0" r="0" b="0"/>
            <wp:docPr id="10599" name="Picture 10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" name="Picture 105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98D78" w14:textId="433BE380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создание эффективной системы информационного обеспечения в условиях формирования единого информационно-образовательного пространства на территории Тугулымского городского округа;</w:t>
      </w:r>
    </w:p>
    <w:p w14:paraId="7944F8DA" w14:textId="2F9B39E6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обеспечение стабильного функционирования подведомственных учреждений Управления образования;</w:t>
      </w:r>
    </w:p>
    <w:p w14:paraId="00AF7E04" w14:textId="77777777" w:rsid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 xml:space="preserve">совершенствование условий для целенаправленного воспитания самостоятельной, идейной, ответственной молодежи и ее подготовки к жизни в </w:t>
      </w:r>
      <w:r w:rsidRPr="00EE57F7">
        <w:rPr>
          <w:rFonts w:ascii="Times New Roman" w:hAnsi="Times New Roman" w:cs="Times New Roman"/>
          <w:sz w:val="24"/>
          <w:szCs w:val="24"/>
        </w:rPr>
        <w:t>само организованном</w:t>
      </w:r>
      <w:r w:rsidRPr="00EE57F7">
        <w:rPr>
          <w:rFonts w:ascii="Times New Roman" w:hAnsi="Times New Roman" w:cs="Times New Roman"/>
          <w:sz w:val="24"/>
          <w:szCs w:val="24"/>
        </w:rPr>
        <w:t xml:space="preserve"> обществе;</w:t>
      </w:r>
    </w:p>
    <w:p w14:paraId="694EB4AA" w14:textId="678207EA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организация в каникулярное время отдыха детей, проживающих на территории Тугулымского городского округа;</w:t>
      </w:r>
    </w:p>
    <w:p w14:paraId="0B75C11E" w14:textId="0DADBC13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разработка комплексных программ, проектов развития образования Тугулымского городского округа и их реализация;</w:t>
      </w:r>
    </w:p>
    <w:p w14:paraId="3F7E49D4" w14:textId="7C74939A" w:rsidR="00EE57F7" w:rsidRPr="00EE57F7" w:rsidRDefault="00EE57F7" w:rsidP="00EE57F7">
      <w:pPr>
        <w:spacing w:after="0" w:line="360" w:lineRule="auto"/>
        <w:ind w:lef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осуществление контроля за соблюдением законодательства Российской Федерации в сфере образования, исполнением государственных образовательных стандартов подведомственными муниципальными образовательными учреждениями Тугулымского городского округа.</w:t>
      </w:r>
    </w:p>
    <w:p w14:paraId="6AE3311D" w14:textId="205BB69A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57F7">
        <w:rPr>
          <w:rFonts w:ascii="Times New Roman" w:hAnsi="Times New Roman" w:cs="Times New Roman"/>
          <w:b/>
          <w:bCs/>
          <w:sz w:val="24"/>
          <w:szCs w:val="24"/>
        </w:rPr>
        <w:t>Функции Управления образования</w:t>
      </w:r>
      <w:r w:rsidRPr="00EE57F7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 wp14:anchorId="5EF51EB8" wp14:editId="7CA87260">
            <wp:extent cx="41148" cy="54864"/>
            <wp:effectExtent l="0" t="0" r="0" b="0"/>
            <wp:docPr id="59327" name="Picture 5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7" name="Picture 593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02357" w14:textId="7978D009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F7">
        <w:rPr>
          <w:rFonts w:ascii="Times New Roman" w:hAnsi="Times New Roman" w:cs="Times New Roman"/>
          <w:sz w:val="24"/>
          <w:szCs w:val="24"/>
        </w:rPr>
        <w:t>К функциям Управления образования относятся:</w:t>
      </w:r>
    </w:p>
    <w:p w14:paraId="39B8998C" w14:textId="1C6EEA45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 xml:space="preserve">организация предоставления </w:t>
      </w:r>
      <w:r w:rsidRPr="00EE57F7">
        <w:rPr>
          <w:rFonts w:ascii="Times New Roman" w:hAnsi="Times New Roman" w:cs="Times New Roman"/>
          <w:sz w:val="24"/>
          <w:szCs w:val="24"/>
        </w:rPr>
        <w:t>общедоступного</w:t>
      </w:r>
      <w:r w:rsidRPr="00EE57F7">
        <w:rPr>
          <w:rFonts w:ascii="Times New Roman" w:hAnsi="Times New Roman" w:cs="Times New Roman"/>
          <w:sz w:val="24"/>
          <w:szCs w:val="24"/>
        </w:rPr>
        <w:t xml:space="preserve">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- процесса, отнесенных к полномочиям органов государственной власти Свердловской области;</w:t>
      </w:r>
    </w:p>
    <w:p w14:paraId="79E75AA2" w14:textId="55526656" w:rsidR="00EE57F7" w:rsidRPr="00EE57F7" w:rsidRDefault="00EE57F7" w:rsidP="00EE5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E57F7">
        <w:rPr>
          <w:rFonts w:ascii="Times New Roman" w:hAnsi="Times New Roman" w:cs="Times New Roman"/>
          <w:sz w:val="24"/>
          <w:szCs w:val="24"/>
        </w:rPr>
        <w:t>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Тугулымского городского округа.</w:t>
      </w:r>
    </w:p>
    <w:p w14:paraId="1446F825" w14:textId="77777777" w:rsidR="00F03050" w:rsidRPr="00EE57F7" w:rsidRDefault="00F03050" w:rsidP="00EE57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3050" w:rsidRPr="00EE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941AC"/>
    <w:multiLevelType w:val="hybridMultilevel"/>
    <w:tmpl w:val="57000A12"/>
    <w:lvl w:ilvl="0" w:tplc="C60895D4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07A41B0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6213F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4D2C0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6CB950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B02B4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15411AA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ECF90C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C67C02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C2188"/>
    <w:multiLevelType w:val="hybridMultilevel"/>
    <w:tmpl w:val="1550092A"/>
    <w:lvl w:ilvl="0" w:tplc="FEFC9AB0">
      <w:start w:val="4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B2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430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2AD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6A7F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67B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253C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6CBF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47B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500FBB"/>
    <w:multiLevelType w:val="hybridMultilevel"/>
    <w:tmpl w:val="47EC8D1E"/>
    <w:lvl w:ilvl="0" w:tplc="3AC86460">
      <w:start w:val="4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4E630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44B44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14621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82A7C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1EEE9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C2412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842FD0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608C6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7077E3"/>
    <w:multiLevelType w:val="hybridMultilevel"/>
    <w:tmpl w:val="034A8E5A"/>
    <w:lvl w:ilvl="0" w:tplc="9E547510">
      <w:start w:val="1"/>
      <w:numFmt w:val="decimal"/>
      <w:lvlText w:val="%1)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236BA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E010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5C3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A5D9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4AB7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EED0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A0CD4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09F80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B50E49"/>
    <w:multiLevelType w:val="hybridMultilevel"/>
    <w:tmpl w:val="5ABC7A22"/>
    <w:lvl w:ilvl="0" w:tplc="FC0019BE">
      <w:start w:val="10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8E759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FDA8412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96C08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F86D73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B2D04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EE5522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E4309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105D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E37076"/>
    <w:multiLevelType w:val="hybridMultilevel"/>
    <w:tmpl w:val="5D3AD7D2"/>
    <w:lvl w:ilvl="0" w:tplc="2CB0C7F4">
      <w:start w:val="4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0482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672E8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C611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6362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428D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8231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E735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636E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140571"/>
    <w:multiLevelType w:val="hybridMultilevel"/>
    <w:tmpl w:val="F4120C0C"/>
    <w:lvl w:ilvl="0" w:tplc="821E5126">
      <w:start w:val="1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E44FC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EAF6E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26D2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62A7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F3A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4998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087E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090A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AC5C1E"/>
    <w:multiLevelType w:val="hybridMultilevel"/>
    <w:tmpl w:val="53D2EED2"/>
    <w:lvl w:ilvl="0" w:tplc="90022576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2627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46EA41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6EEEC8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B6E0E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44F50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2338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FEBEB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248A0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7211D4"/>
    <w:multiLevelType w:val="hybridMultilevel"/>
    <w:tmpl w:val="63482A04"/>
    <w:lvl w:ilvl="0" w:tplc="66149D1C">
      <w:start w:val="4"/>
      <w:numFmt w:val="decimal"/>
      <w:lvlText w:val="%1)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84BE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EEB17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C82B1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D87806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84C91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1EFE9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6EFB56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346D82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5F2564"/>
    <w:multiLevelType w:val="hybridMultilevel"/>
    <w:tmpl w:val="33DE2FCC"/>
    <w:lvl w:ilvl="0" w:tplc="1138017A">
      <w:start w:val="1"/>
      <w:numFmt w:val="decimal"/>
      <w:lvlText w:val="%1)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4653C2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6CA3D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26C69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E2E2DE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3617D0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78DEA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8E493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48696C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C9"/>
    <w:rsid w:val="00AA00C9"/>
    <w:rsid w:val="00DC6589"/>
    <w:rsid w:val="00EE57F7"/>
    <w:rsid w:val="00F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FAD3"/>
  <w15:chartTrackingRefBased/>
  <w15:docId w15:val="{21148C38-E4B6-4EAA-83C8-77A50D03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2021-01-15T09:36:00Z</dcterms:created>
  <dcterms:modified xsi:type="dcterms:W3CDTF">2021-01-15T09:52:00Z</dcterms:modified>
</cp:coreProperties>
</file>