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32" w:rsidRDefault="00F445A7" w:rsidP="002E2432">
      <w:pPr>
        <w:spacing w:after="0"/>
        <w:jc w:val="center"/>
        <w:rPr>
          <w:b/>
          <w:sz w:val="28"/>
          <w:szCs w:val="28"/>
        </w:rPr>
      </w:pPr>
      <w:r w:rsidRPr="00F445A7">
        <w:rPr>
          <w:b/>
          <w:sz w:val="28"/>
          <w:szCs w:val="28"/>
        </w:rPr>
        <w:t xml:space="preserve">РЕЗУЛЬТАТЫ </w:t>
      </w:r>
      <w:r w:rsidRPr="00F445A7">
        <w:rPr>
          <w:b/>
          <w:sz w:val="40"/>
          <w:szCs w:val="40"/>
        </w:rPr>
        <w:t>НОК</w:t>
      </w:r>
      <w:r w:rsidRPr="00F445A7">
        <w:rPr>
          <w:b/>
          <w:sz w:val="28"/>
          <w:szCs w:val="28"/>
        </w:rPr>
        <w:t xml:space="preserve"> ОБРАЗОВАТЕЛЬНЫХ ОРГАНИЗАЦИЙ </w:t>
      </w:r>
    </w:p>
    <w:p w:rsidR="00F445A7" w:rsidRDefault="002E2432" w:rsidP="002E243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Тугулымского городского округа </w:t>
      </w:r>
      <w:r w:rsidR="00F445A7" w:rsidRPr="00F445A7">
        <w:rPr>
          <w:b/>
          <w:sz w:val="28"/>
          <w:szCs w:val="28"/>
        </w:rPr>
        <w:t>в 2020 году</w:t>
      </w:r>
    </w:p>
    <w:p w:rsidR="002E2432" w:rsidRPr="00F445A7" w:rsidRDefault="002E2432" w:rsidP="002E2432">
      <w:pPr>
        <w:spacing w:after="0"/>
        <w:jc w:val="center"/>
        <w:rPr>
          <w:b/>
          <w:sz w:val="28"/>
          <w:szCs w:val="28"/>
        </w:rPr>
      </w:pPr>
    </w:p>
    <w:p w:rsidR="00713EF2" w:rsidRPr="00F52390" w:rsidRDefault="00713EF2" w:rsidP="00713EF2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Результаты сгруппированы по 5-и уровням оценки (высокий, выше среднего, средний, ниже среднего, низкий) в соответствии с группировкой на портале bus.gov.ru. Максимальный балл – 100. В таблицах указано количество организаций. На диаграммах отражено распределение организаций по баллам в процентах от общего количества.</w:t>
      </w:r>
    </w:p>
    <w:p w:rsidR="00713EF2" w:rsidRPr="00073825" w:rsidRDefault="00713EF2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25">
        <w:rPr>
          <w:rFonts w:ascii="Times New Roman" w:hAnsi="Times New Roman" w:cs="Times New Roman"/>
          <w:b/>
          <w:sz w:val="24"/>
          <w:szCs w:val="24"/>
        </w:rPr>
        <w:t>Таблица 1– распределение баллов по уровням</w:t>
      </w:r>
    </w:p>
    <w:tbl>
      <w:tblPr>
        <w:tblStyle w:val="a3"/>
        <w:tblW w:w="0" w:type="auto"/>
        <w:tblInd w:w="108" w:type="dxa"/>
        <w:tblLook w:val="04A0"/>
      </w:tblPr>
      <w:tblGrid>
        <w:gridCol w:w="4678"/>
        <w:gridCol w:w="4678"/>
      </w:tblGrid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Балл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Высокий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81-100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Выше среднего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61-80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40-60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Ниже среднего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20-39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Низкий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0-19</w:t>
            </w:r>
          </w:p>
        </w:tc>
      </w:tr>
    </w:tbl>
    <w:p w:rsidR="00713EF2" w:rsidRPr="00F52390" w:rsidRDefault="00713EF2" w:rsidP="00713EF2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 xml:space="preserve">Результаты оценки по всей Свердловской области  отражены в таблице 2. </w:t>
      </w:r>
    </w:p>
    <w:p w:rsidR="0016557C" w:rsidRPr="00957FD7" w:rsidRDefault="0016557C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>Таблица 2 – распределение организаций дополнительного образования Свердловской области, кол-во организаций</w:t>
      </w:r>
    </w:p>
    <w:tbl>
      <w:tblPr>
        <w:tblW w:w="9513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2"/>
        <w:gridCol w:w="1086"/>
        <w:gridCol w:w="1087"/>
        <w:gridCol w:w="1087"/>
        <w:gridCol w:w="1087"/>
        <w:gridCol w:w="1087"/>
        <w:gridCol w:w="1087"/>
      </w:tblGrid>
      <w:tr w:rsidR="0016557C" w:rsidRPr="00F52390" w:rsidTr="00502464">
        <w:trPr>
          <w:trHeight w:val="594"/>
          <w:tblHeader/>
        </w:trPr>
        <w:tc>
          <w:tcPr>
            <w:tcW w:w="2992" w:type="dxa"/>
            <w:shd w:val="clear" w:color="auto" w:fill="D9D9D9" w:themeFill="background1" w:themeFillShade="D9"/>
            <w:noWrap/>
            <w:vAlign w:val="center"/>
            <w:hideMark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низкий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средний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высокий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макс.</w:t>
            </w:r>
            <w:r w:rsidRPr="00F52390">
              <w:rPr>
                <w:rFonts w:ascii="Times New Roman" w:hAnsi="Times New Roman"/>
              </w:rPr>
              <w:br/>
              <w:t>балл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363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Комфортность условий предоставления услуг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308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18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Доступность услуг для инвалидов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93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165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  <w:noWrap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Доброжелательность, вежливость 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342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30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  <w:noWrap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Удовлетворенность условиями оказания услуг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376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34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  <w:noWrap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/>
              </w:rPr>
            </w:pPr>
            <w:r w:rsidRPr="00F52390">
              <w:rPr>
                <w:rFonts w:ascii="Times New Roman" w:hAnsi="Times New Roman"/>
                <w:b/>
              </w:rPr>
              <w:t>Итоговый балл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82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297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</w:tr>
    </w:tbl>
    <w:p w:rsidR="0016557C" w:rsidRPr="00F52390" w:rsidRDefault="0016557C" w:rsidP="00713EF2">
      <w:pPr>
        <w:rPr>
          <w:rFonts w:ascii="Times New Roman" w:hAnsi="Times New Roman" w:cs="Times New Roman"/>
          <w:sz w:val="24"/>
          <w:szCs w:val="24"/>
        </w:rPr>
      </w:pPr>
    </w:p>
    <w:p w:rsidR="00774658" w:rsidRPr="00F52390" w:rsidRDefault="00774658" w:rsidP="00713EF2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 xml:space="preserve">Результаты НОК организаций  в разрезе село /город Свердловской области  отражены в таблице 3,4. </w:t>
      </w:r>
    </w:p>
    <w:p w:rsidR="001B3091" w:rsidRPr="00957FD7" w:rsidRDefault="001B3091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>Таблица 4 – распределение организаций дополнительного образования Свердловской области в селе, кол-во организаций</w:t>
      </w:r>
    </w:p>
    <w:tbl>
      <w:tblPr>
        <w:tblW w:w="10080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7"/>
        <w:gridCol w:w="993"/>
        <w:gridCol w:w="1275"/>
        <w:gridCol w:w="993"/>
        <w:gridCol w:w="1417"/>
        <w:gridCol w:w="1985"/>
      </w:tblGrid>
      <w:tr w:rsidR="001B3091" w:rsidRPr="00F52390" w:rsidTr="00502464">
        <w:trPr>
          <w:trHeight w:val="594"/>
          <w:tblHeader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  <w:hideMark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низкий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высокий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135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lastRenderedPageBreak/>
              <w:t>Комфортность условий предоставления услуг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108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Доступность услуг для инвалидов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  <w:noWrap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Доброжелательность, вежливость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127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  <w:noWrap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Удовлетворенность условиями оказания услуг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140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  <w:noWrap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Итоговый балл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107</w:t>
            </w:r>
          </w:p>
        </w:tc>
      </w:tr>
    </w:tbl>
    <w:p w:rsidR="004A5F40" w:rsidRPr="00F52390" w:rsidRDefault="004A5F40" w:rsidP="00713EF2">
      <w:pPr>
        <w:rPr>
          <w:rFonts w:ascii="Times New Roman" w:hAnsi="Times New Roman" w:cs="Times New Roman"/>
          <w:sz w:val="24"/>
          <w:szCs w:val="24"/>
        </w:rPr>
      </w:pPr>
    </w:p>
    <w:p w:rsidR="00035B32" w:rsidRPr="00F52390" w:rsidRDefault="00035B32" w:rsidP="00035B3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52390">
        <w:rPr>
          <w:rFonts w:ascii="Times New Roman" w:hAnsi="Times New Roman" w:cs="Times New Roman"/>
          <w:sz w:val="24"/>
          <w:szCs w:val="24"/>
          <w:lang w:eastAsia="en-US"/>
        </w:rPr>
        <w:t xml:space="preserve">Таким образом, Сосьвинский городской округ, Новоуральский городской округ, Байкаловский муниципальный район имеют наиболее высокие итоговые баллы. </w:t>
      </w:r>
    </w:p>
    <w:p w:rsidR="00035B32" w:rsidRPr="00F52390" w:rsidRDefault="00035B32" w:rsidP="00035B32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52390">
        <w:rPr>
          <w:rFonts w:ascii="Times New Roman" w:hAnsi="Times New Roman" w:cs="Times New Roman"/>
          <w:sz w:val="24"/>
          <w:szCs w:val="24"/>
          <w:lang w:eastAsia="en-US"/>
        </w:rPr>
        <w:t>Наименьшие средние баллы набрали  ГО Верхняя Тура, Тугулымский городской округ, Малышевский ГО.</w:t>
      </w:r>
    </w:p>
    <w:p w:rsidR="00035B32" w:rsidRPr="00957FD7" w:rsidRDefault="00035B32" w:rsidP="00957FD7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 xml:space="preserve">Таблица 8 – </w:t>
      </w:r>
      <w:r w:rsidRPr="00957FD7">
        <w:rPr>
          <w:rFonts w:ascii="Times New Roman" w:hAnsi="Times New Roman" w:cs="Times New Roman"/>
          <w:b/>
          <w:sz w:val="24"/>
          <w:szCs w:val="24"/>
          <w:lang w:eastAsia="en-US"/>
        </w:rPr>
        <w:t>Общий рейтинг образовательных организаций Свердловской области</w:t>
      </w:r>
    </w:p>
    <w:tbl>
      <w:tblPr>
        <w:tblStyle w:val="4"/>
        <w:tblW w:w="9853" w:type="dxa"/>
        <w:tblLayout w:type="fixed"/>
        <w:tblLook w:val="04A0"/>
      </w:tblPr>
      <w:tblGrid>
        <w:gridCol w:w="609"/>
        <w:gridCol w:w="1342"/>
        <w:gridCol w:w="1701"/>
        <w:gridCol w:w="1559"/>
        <w:gridCol w:w="652"/>
        <w:gridCol w:w="652"/>
        <w:gridCol w:w="652"/>
        <w:gridCol w:w="652"/>
        <w:gridCol w:w="653"/>
        <w:gridCol w:w="778"/>
        <w:gridCol w:w="603"/>
      </w:tblGrid>
      <w:tr w:rsidR="00035B32" w:rsidRPr="00F52390" w:rsidTr="00502464">
        <w:trPr>
          <w:cantSplit/>
          <w:trHeight w:val="3534"/>
          <w:tblHeader/>
        </w:trPr>
        <w:tc>
          <w:tcPr>
            <w:tcW w:w="609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1701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1. Открытость и доступность информации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 предоставления услуг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 услуг для инвалидов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4. Доброжелательность, вежливость работников организации</w:t>
            </w:r>
          </w:p>
        </w:tc>
        <w:tc>
          <w:tcPr>
            <w:tcW w:w="653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5. Удовлетворенность условиями оказания услуг</w:t>
            </w:r>
          </w:p>
        </w:tc>
        <w:tc>
          <w:tcPr>
            <w:tcW w:w="778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CC0B7F" w:rsidRPr="00F52390" w:rsidTr="00CC0B7F">
        <w:trPr>
          <w:trHeight w:val="288"/>
        </w:trPr>
        <w:tc>
          <w:tcPr>
            <w:tcW w:w="609" w:type="dxa"/>
            <w:noWrap/>
            <w:hideMark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342" w:type="dxa"/>
            <w:noWrap/>
            <w:hideMark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1701" w:type="dxa"/>
            <w:noWrap/>
            <w:hideMark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6655003483</w:t>
            </w:r>
          </w:p>
        </w:tc>
        <w:tc>
          <w:tcPr>
            <w:tcW w:w="1559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МАОУ ДО «Детская школа искусств»</w:t>
            </w:r>
          </w:p>
        </w:tc>
        <w:tc>
          <w:tcPr>
            <w:tcW w:w="652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52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2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2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8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03" w:type="dxa"/>
          </w:tcPr>
          <w:p w:rsidR="00CC0B7F" w:rsidRPr="00F52390" w:rsidRDefault="00CC0B7F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2665B" w:rsidRPr="00F52390" w:rsidTr="00F2665B">
        <w:trPr>
          <w:trHeight w:val="288"/>
        </w:trPr>
        <w:tc>
          <w:tcPr>
            <w:tcW w:w="609" w:type="dxa"/>
            <w:noWrap/>
            <w:hideMark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342" w:type="dxa"/>
            <w:noWrap/>
            <w:hideMark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1701" w:type="dxa"/>
            <w:noWrap/>
            <w:hideMark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6633020189</w:t>
            </w:r>
          </w:p>
        </w:tc>
        <w:tc>
          <w:tcPr>
            <w:tcW w:w="1559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МАООУ ДО ДЦ " Гурино"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53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8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03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2665B" w:rsidRPr="00F52390" w:rsidTr="00F2665B">
        <w:trPr>
          <w:trHeight w:val="288"/>
        </w:trPr>
        <w:tc>
          <w:tcPr>
            <w:tcW w:w="609" w:type="dxa"/>
            <w:noWrap/>
            <w:hideMark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342" w:type="dxa"/>
            <w:noWrap/>
            <w:hideMark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1701" w:type="dxa"/>
            <w:noWrap/>
            <w:hideMark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6655003564</w:t>
            </w:r>
          </w:p>
        </w:tc>
        <w:tc>
          <w:tcPr>
            <w:tcW w:w="1559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МБОУ ДО "ДЮСШ"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52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53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78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03" w:type="dxa"/>
          </w:tcPr>
          <w:p w:rsidR="00F2665B" w:rsidRPr="00F52390" w:rsidRDefault="00F2665B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8077C" w:rsidRPr="00F52390" w:rsidTr="0098077C">
        <w:trPr>
          <w:trHeight w:val="288"/>
        </w:trPr>
        <w:tc>
          <w:tcPr>
            <w:tcW w:w="609" w:type="dxa"/>
            <w:noWrap/>
            <w:hideMark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342" w:type="dxa"/>
            <w:noWrap/>
            <w:hideMark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1701" w:type="dxa"/>
            <w:noWrap/>
            <w:hideMark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6655003050</w:t>
            </w:r>
          </w:p>
        </w:tc>
        <w:tc>
          <w:tcPr>
            <w:tcW w:w="1559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МБОУ ДО  ЦДТ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53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8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03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B2430" w:rsidRPr="00F52390" w:rsidTr="003B2430">
        <w:trPr>
          <w:trHeight w:val="288"/>
        </w:trPr>
        <w:tc>
          <w:tcPr>
            <w:tcW w:w="609" w:type="dxa"/>
            <w:noWrap/>
            <w:hideMark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342" w:type="dxa"/>
            <w:noWrap/>
            <w:hideMark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Тугулымс</w:t>
            </w:r>
            <w:r w:rsidRPr="00F52390">
              <w:rPr>
                <w:rFonts w:ascii="Times New Roman" w:hAnsi="Times New Roman"/>
                <w:sz w:val="24"/>
                <w:szCs w:val="24"/>
              </w:rPr>
              <w:lastRenderedPageBreak/>
              <w:t>кий городской округ</w:t>
            </w:r>
          </w:p>
        </w:tc>
        <w:tc>
          <w:tcPr>
            <w:tcW w:w="1701" w:type="dxa"/>
            <w:noWrap/>
            <w:hideMark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lastRenderedPageBreak/>
              <w:t>6655003719</w:t>
            </w:r>
          </w:p>
        </w:tc>
        <w:tc>
          <w:tcPr>
            <w:tcW w:w="1559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 xml:space="preserve">МБОУДО </w:t>
            </w:r>
            <w:r w:rsidRPr="00F52390">
              <w:rPr>
                <w:rFonts w:ascii="Times New Roman" w:hAnsi="Times New Roman"/>
                <w:sz w:val="24"/>
                <w:szCs w:val="24"/>
              </w:rPr>
              <w:lastRenderedPageBreak/>
              <w:t>"Тугулымская СЮТур</w:t>
            </w:r>
          </w:p>
        </w:tc>
        <w:tc>
          <w:tcPr>
            <w:tcW w:w="652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652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52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2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53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8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03" w:type="dxa"/>
          </w:tcPr>
          <w:p w:rsidR="003B2430" w:rsidRPr="00F52390" w:rsidRDefault="003B243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201D6" w:rsidRPr="00F52390" w:rsidTr="002201D6">
        <w:trPr>
          <w:trHeight w:val="288"/>
        </w:trPr>
        <w:tc>
          <w:tcPr>
            <w:tcW w:w="609" w:type="dxa"/>
            <w:noWrap/>
            <w:hideMark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1342" w:type="dxa"/>
            <w:noWrap/>
            <w:hideMark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1701" w:type="dxa"/>
            <w:noWrap/>
            <w:hideMark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6655001687</w:t>
            </w:r>
          </w:p>
        </w:tc>
        <w:tc>
          <w:tcPr>
            <w:tcW w:w="1559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МБОУ ДО "ДЮСШ "Ермак"</w:t>
            </w:r>
          </w:p>
        </w:tc>
        <w:tc>
          <w:tcPr>
            <w:tcW w:w="652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52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2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52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53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78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03" w:type="dxa"/>
          </w:tcPr>
          <w:p w:rsidR="002201D6" w:rsidRPr="00F52390" w:rsidRDefault="002201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:rsidR="00802088" w:rsidRPr="00F52390" w:rsidRDefault="00802088" w:rsidP="00713EF2">
      <w:pPr>
        <w:rPr>
          <w:rFonts w:ascii="Times New Roman" w:hAnsi="Times New Roman" w:cs="Times New Roman"/>
          <w:sz w:val="24"/>
          <w:szCs w:val="24"/>
        </w:rPr>
      </w:pPr>
    </w:p>
    <w:p w:rsidR="00802088" w:rsidRPr="00F52390" w:rsidRDefault="00802088" w:rsidP="00802088">
      <w:pPr>
        <w:rPr>
          <w:rFonts w:ascii="Times New Roman" w:hAnsi="Times New Roman" w:cs="Times New Roman"/>
          <w:sz w:val="24"/>
          <w:szCs w:val="24"/>
        </w:rPr>
      </w:pPr>
      <w:bookmarkStart w:id="0" w:name="_Toc26942278"/>
      <w:r w:rsidRPr="00F52390">
        <w:rPr>
          <w:rFonts w:ascii="Times New Roman" w:hAnsi="Times New Roman" w:cs="Times New Roman"/>
          <w:sz w:val="24"/>
          <w:szCs w:val="24"/>
        </w:rPr>
        <w:t>Рассмотрим показатель по каждому критерию.</w:t>
      </w:r>
    </w:p>
    <w:p w:rsidR="00802088" w:rsidRPr="00F52390" w:rsidRDefault="00802088" w:rsidP="00802088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Критерий 1. Открытость и доступность информации об образовательной организации</w:t>
      </w:r>
      <w:bookmarkEnd w:id="0"/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Критерий представлен тремя показателями:</w:t>
      </w:r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sz w:val="24"/>
          <w:szCs w:val="24"/>
        </w:rPr>
        <w:t>Показатель 1.1</w:t>
      </w:r>
      <w:r w:rsidRPr="00F52390">
        <w:rPr>
          <w:rFonts w:ascii="Times New Roman" w:hAnsi="Times New Roman" w:cs="Times New Roman"/>
          <w:sz w:val="24"/>
          <w:szCs w:val="24"/>
        </w:rPr>
        <w:t>.</w:t>
      </w:r>
      <w:r w:rsidRPr="00F52390">
        <w:rPr>
          <w:rFonts w:ascii="Times New Roman" w:hAnsi="Times New Roman" w:cs="Times New Roman"/>
          <w:sz w:val="24"/>
          <w:szCs w:val="24"/>
        </w:rPr>
        <w:tab/>
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 </w:t>
      </w:r>
      <w:r w:rsidRPr="00F52390">
        <w:rPr>
          <w:rFonts w:ascii="Times New Roman" w:hAnsi="Times New Roman" w:cs="Times New Roman"/>
          <w:i/>
          <w:sz w:val="24"/>
          <w:szCs w:val="24"/>
        </w:rPr>
        <w:t>(на информационных стендах в помещении организации социальной сферы; на официальном сайте образовательной организации в сети «Интернет»).</w:t>
      </w:r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sz w:val="24"/>
          <w:szCs w:val="24"/>
        </w:rPr>
        <w:t>Показатель 1.2.</w:t>
      </w:r>
      <w:r w:rsidRPr="00F52390">
        <w:rPr>
          <w:rFonts w:ascii="Times New Roman" w:hAnsi="Times New Roman" w:cs="Times New Roman"/>
          <w:sz w:val="24"/>
          <w:szCs w:val="24"/>
        </w:rPr>
        <w:tab/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</w:t>
      </w:r>
      <w:r w:rsidRPr="00F52390">
        <w:rPr>
          <w:rFonts w:ascii="Times New Roman" w:hAnsi="Times New Roman" w:cs="Times New Roman"/>
          <w:i/>
          <w:sz w:val="24"/>
          <w:szCs w:val="24"/>
        </w:rPr>
        <w:t>(абонентского номера телефона; адреса электронной почты; электронных сервисов (для подачи электронного обращения (жалобы, предложения), получения консультации по оказываемым услугам и иных.); раздела официального сайта «Часто задаваемые вопросы»;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</w:t>
      </w:r>
      <w:r w:rsidRPr="00F52390">
        <w:rPr>
          <w:rFonts w:ascii="Times New Roman" w:hAnsi="Times New Roman" w:cs="Times New Roman"/>
          <w:sz w:val="24"/>
          <w:szCs w:val="24"/>
        </w:rPr>
        <w:t>)).</w:t>
      </w:r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sz w:val="24"/>
          <w:szCs w:val="24"/>
        </w:rPr>
        <w:t>Показатель 1.3.</w:t>
      </w:r>
      <w:r w:rsidRPr="00F52390">
        <w:rPr>
          <w:rFonts w:ascii="Times New Roman" w:hAnsi="Times New Roman" w:cs="Times New Roman"/>
          <w:sz w:val="24"/>
          <w:szCs w:val="24"/>
        </w:rPr>
        <w:tab/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(в % от общего числа опрошенных получателей услуг).</w:t>
      </w:r>
    </w:p>
    <w:p w:rsidR="004C3167" w:rsidRPr="00957FD7" w:rsidRDefault="004C3167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>Таблица 9 – Открытость и доступность информации об образовательной организации</w:t>
      </w:r>
    </w:p>
    <w:p w:rsidR="004C3167" w:rsidRPr="00F52390" w:rsidRDefault="004C3167" w:rsidP="004C3167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4"/>
        <w:tblW w:w="9606" w:type="dxa"/>
        <w:tblLayout w:type="fixed"/>
        <w:tblLook w:val="04A0"/>
      </w:tblPr>
      <w:tblGrid>
        <w:gridCol w:w="609"/>
        <w:gridCol w:w="2476"/>
        <w:gridCol w:w="2268"/>
        <w:gridCol w:w="709"/>
        <w:gridCol w:w="992"/>
        <w:gridCol w:w="851"/>
        <w:gridCol w:w="992"/>
        <w:gridCol w:w="709"/>
      </w:tblGrid>
      <w:tr w:rsidR="004C3167" w:rsidRPr="00F52390" w:rsidTr="00502464">
        <w:trPr>
          <w:trHeight w:val="1691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4C3167" w:rsidRPr="00F52390" w:rsidRDefault="004C316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  <w:hideMark/>
          </w:tcPr>
          <w:p w:rsidR="004C3167" w:rsidRPr="00F52390" w:rsidRDefault="004C316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C3167" w:rsidRPr="00F52390" w:rsidRDefault="004C316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1.1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1.2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1.3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222C81" w:rsidRPr="00F52390" w:rsidTr="00222C81">
        <w:trPr>
          <w:trHeight w:val="288"/>
        </w:trPr>
        <w:tc>
          <w:tcPr>
            <w:tcW w:w="609" w:type="dxa"/>
            <w:noWrap/>
            <w:hideMark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476" w:type="dxa"/>
            <w:noWrap/>
            <w:hideMark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268" w:type="dxa"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"ДЮСШ"</w:t>
            </w:r>
          </w:p>
        </w:tc>
        <w:tc>
          <w:tcPr>
            <w:tcW w:w="709" w:type="dxa"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222C81" w:rsidRPr="00F52390" w:rsidRDefault="00222C8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055C5" w:rsidRPr="00F52390" w:rsidTr="00E055C5">
        <w:trPr>
          <w:trHeight w:val="288"/>
        </w:trPr>
        <w:tc>
          <w:tcPr>
            <w:tcW w:w="609" w:type="dxa"/>
            <w:noWrap/>
            <w:hideMark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76" w:type="dxa"/>
            <w:noWrap/>
            <w:hideMark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268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709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A25356" w:rsidRPr="00F52390" w:rsidTr="00A25356">
        <w:trPr>
          <w:trHeight w:val="288"/>
        </w:trPr>
        <w:tc>
          <w:tcPr>
            <w:tcW w:w="609" w:type="dxa"/>
            <w:noWrap/>
            <w:hideMark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476" w:type="dxa"/>
            <w:noWrap/>
            <w:hideMark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268" w:type="dxa"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МАОУ ДО «Детская школа искусств»</w:t>
            </w:r>
          </w:p>
        </w:tc>
        <w:tc>
          <w:tcPr>
            <w:tcW w:w="709" w:type="dxa"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09" w:type="dxa"/>
          </w:tcPr>
          <w:p w:rsidR="00A25356" w:rsidRPr="00F52390" w:rsidRDefault="00A2535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D25287" w:rsidRPr="00F52390" w:rsidTr="00D25287">
        <w:trPr>
          <w:trHeight w:val="288"/>
        </w:trPr>
        <w:tc>
          <w:tcPr>
            <w:tcW w:w="609" w:type="dxa"/>
            <w:noWrap/>
            <w:hideMark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476" w:type="dxa"/>
            <w:noWrap/>
            <w:hideMark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268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 "Ермак"</w:t>
            </w:r>
          </w:p>
        </w:tc>
        <w:tc>
          <w:tcPr>
            <w:tcW w:w="709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D25287" w:rsidRPr="00F52390" w:rsidTr="00D25287">
        <w:trPr>
          <w:trHeight w:val="288"/>
        </w:trPr>
        <w:tc>
          <w:tcPr>
            <w:tcW w:w="609" w:type="dxa"/>
            <w:noWrap/>
            <w:hideMark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476" w:type="dxa"/>
            <w:noWrap/>
            <w:hideMark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268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МБОУДО "Тугулымская СЮТур</w:t>
            </w:r>
          </w:p>
        </w:tc>
        <w:tc>
          <w:tcPr>
            <w:tcW w:w="709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09" w:type="dxa"/>
          </w:tcPr>
          <w:p w:rsidR="00D25287" w:rsidRPr="00F52390" w:rsidRDefault="00D2528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92BD6" w:rsidRPr="00F52390" w:rsidTr="00192BD6">
        <w:trPr>
          <w:trHeight w:val="288"/>
        </w:trPr>
        <w:tc>
          <w:tcPr>
            <w:tcW w:w="609" w:type="dxa"/>
            <w:noWrap/>
            <w:hideMark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476" w:type="dxa"/>
            <w:noWrap/>
            <w:hideMark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268" w:type="dxa"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МАООУ ДО ДЦ " Гурино"</w:t>
            </w:r>
          </w:p>
        </w:tc>
        <w:tc>
          <w:tcPr>
            <w:tcW w:w="709" w:type="dxa"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92BD6" w:rsidRPr="00F52390" w:rsidRDefault="00192BD6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A85226" w:rsidRPr="00F52390" w:rsidRDefault="00A85226" w:rsidP="00713EF2">
      <w:pPr>
        <w:rPr>
          <w:rFonts w:ascii="Times New Roman" w:hAnsi="Times New Roman" w:cs="Times New Roman"/>
          <w:sz w:val="24"/>
          <w:szCs w:val="24"/>
        </w:rPr>
      </w:pPr>
    </w:p>
    <w:p w:rsidR="00A85226" w:rsidRPr="00957FD7" w:rsidRDefault="00A85226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26942279"/>
      <w:r w:rsidRPr="00957FD7">
        <w:rPr>
          <w:rFonts w:ascii="Times New Roman" w:hAnsi="Times New Roman" w:cs="Times New Roman"/>
          <w:b/>
          <w:sz w:val="24"/>
          <w:szCs w:val="24"/>
        </w:rPr>
        <w:t>Критерий 2. Комфортность условий предоставления услуг</w:t>
      </w:r>
      <w:bookmarkEnd w:id="1"/>
    </w:p>
    <w:p w:rsidR="00A85226" w:rsidRPr="00F52390" w:rsidRDefault="00A85226" w:rsidP="00A85226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Cs/>
          <w:sz w:val="24"/>
          <w:szCs w:val="24"/>
        </w:rPr>
        <w:t>Критерий представлен двумя показателями:</w:t>
      </w:r>
    </w:p>
    <w:p w:rsidR="00A85226" w:rsidRPr="00F52390" w:rsidRDefault="00A85226" w:rsidP="00A85226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2.1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Обеспечение в образовательной организации комфортных условий пребывания (</w:t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санитарно-гигиенических помещений, санитарное состояние помещений организации</w:t>
      </w:r>
      <w:r w:rsidRPr="00F52390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2"/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A85226" w:rsidRPr="00F52390" w:rsidRDefault="00A85226" w:rsidP="00A85226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2.3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 удовлетворенных комфортностью предоставления услуг образовательной организацией (в % от общего числа опрошенных получателей услуг).</w:t>
      </w:r>
    </w:p>
    <w:p w:rsidR="00A85226" w:rsidRPr="00F52390" w:rsidRDefault="00A85226" w:rsidP="00A85226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Таблица 10 -  Комфортность условий предоставления услуг</w:t>
      </w:r>
    </w:p>
    <w:tbl>
      <w:tblPr>
        <w:tblStyle w:val="4"/>
        <w:tblW w:w="9322" w:type="dxa"/>
        <w:tblLayout w:type="fixed"/>
        <w:tblLook w:val="04A0"/>
      </w:tblPr>
      <w:tblGrid>
        <w:gridCol w:w="609"/>
        <w:gridCol w:w="2051"/>
        <w:gridCol w:w="2977"/>
        <w:gridCol w:w="992"/>
        <w:gridCol w:w="850"/>
        <w:gridCol w:w="1134"/>
        <w:gridCol w:w="709"/>
      </w:tblGrid>
      <w:tr w:rsidR="00DA134D" w:rsidRPr="00F52390" w:rsidTr="00502464">
        <w:trPr>
          <w:trHeight w:val="2695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DA134D" w:rsidRPr="00F52390" w:rsidRDefault="00DA134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  <w:hideMark/>
          </w:tcPr>
          <w:p w:rsidR="00DA134D" w:rsidRPr="00F52390" w:rsidRDefault="00DA134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134D" w:rsidRPr="00F52390" w:rsidRDefault="00DA134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2.1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Показаель 2.3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</w:p>
        </w:tc>
      </w:tr>
      <w:tr w:rsidR="00DA134D" w:rsidRPr="00F52390" w:rsidTr="00DA134D">
        <w:trPr>
          <w:trHeight w:val="288"/>
        </w:trPr>
        <w:tc>
          <w:tcPr>
            <w:tcW w:w="609" w:type="dxa"/>
            <w:noWrap/>
            <w:hideMark/>
          </w:tcPr>
          <w:p w:rsidR="00DA134D" w:rsidRPr="00F52390" w:rsidRDefault="00DA134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051" w:type="dxa"/>
            <w:noWrap/>
            <w:hideMark/>
          </w:tcPr>
          <w:p w:rsidR="00DA134D" w:rsidRPr="00F52390" w:rsidRDefault="00DA134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977" w:type="dxa"/>
          </w:tcPr>
          <w:p w:rsidR="00DA134D" w:rsidRPr="00F52390" w:rsidRDefault="00DA134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МАООУ ДО ДЦ " Гурино"</w:t>
            </w:r>
          </w:p>
        </w:tc>
        <w:tc>
          <w:tcPr>
            <w:tcW w:w="992" w:type="dxa"/>
          </w:tcPr>
          <w:p w:rsidR="00DA134D" w:rsidRPr="00F52390" w:rsidRDefault="00DA134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DA134D" w:rsidRPr="00F52390" w:rsidRDefault="00DA134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A134D" w:rsidRPr="00F52390" w:rsidRDefault="00DA134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A134D" w:rsidRPr="00F52390" w:rsidRDefault="00DA134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616861" w:rsidRPr="00F52390" w:rsidTr="00616861">
        <w:trPr>
          <w:trHeight w:val="288"/>
        </w:trPr>
        <w:tc>
          <w:tcPr>
            <w:tcW w:w="609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051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977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992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616861" w:rsidRPr="00F52390" w:rsidTr="00616861">
        <w:trPr>
          <w:trHeight w:val="288"/>
        </w:trPr>
        <w:tc>
          <w:tcPr>
            <w:tcW w:w="609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051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977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МАОУ ДО «Детская школа искусств»</w:t>
            </w:r>
          </w:p>
        </w:tc>
        <w:tc>
          <w:tcPr>
            <w:tcW w:w="992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616861" w:rsidRPr="00F52390" w:rsidTr="00616861">
        <w:trPr>
          <w:trHeight w:val="288"/>
        </w:trPr>
        <w:tc>
          <w:tcPr>
            <w:tcW w:w="609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051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977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МБОУДО "Тугулымская СЮТур</w:t>
            </w:r>
          </w:p>
        </w:tc>
        <w:tc>
          <w:tcPr>
            <w:tcW w:w="992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616861" w:rsidRPr="00F52390" w:rsidTr="00616861">
        <w:trPr>
          <w:trHeight w:val="288"/>
        </w:trPr>
        <w:tc>
          <w:tcPr>
            <w:tcW w:w="609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051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977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"ДЮСШ"</w:t>
            </w:r>
          </w:p>
        </w:tc>
        <w:tc>
          <w:tcPr>
            <w:tcW w:w="992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616861" w:rsidRPr="00F52390" w:rsidTr="00616861">
        <w:trPr>
          <w:trHeight w:val="288"/>
        </w:trPr>
        <w:tc>
          <w:tcPr>
            <w:tcW w:w="609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051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977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 "Ермак"</w:t>
            </w:r>
          </w:p>
        </w:tc>
        <w:tc>
          <w:tcPr>
            <w:tcW w:w="992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</w:tbl>
    <w:p w:rsidR="00616861" w:rsidRPr="00F52390" w:rsidRDefault="00616861" w:rsidP="00713EF2">
      <w:pPr>
        <w:rPr>
          <w:rFonts w:ascii="Times New Roman" w:hAnsi="Times New Roman" w:cs="Times New Roman"/>
          <w:sz w:val="24"/>
          <w:szCs w:val="24"/>
        </w:rPr>
      </w:pPr>
    </w:p>
    <w:p w:rsidR="00616861" w:rsidRPr="003A47A1" w:rsidRDefault="00616861" w:rsidP="003A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26942280"/>
      <w:r w:rsidRPr="003A47A1">
        <w:rPr>
          <w:rFonts w:ascii="Times New Roman" w:hAnsi="Times New Roman" w:cs="Times New Roman"/>
          <w:b/>
          <w:sz w:val="24"/>
          <w:szCs w:val="24"/>
        </w:rPr>
        <w:t>Критерий 3. Доступность услуг для инвалидов</w:t>
      </w:r>
      <w:bookmarkEnd w:id="2"/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Cs/>
          <w:sz w:val="24"/>
          <w:szCs w:val="24"/>
        </w:rPr>
        <w:t>Критерий представлен тремя показателями:</w:t>
      </w:r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3.1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 xml:space="preserve">Оборудование помещений образовательной организации и прилегающей к ней территории с учетом доступности для инвалидов </w:t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(наличие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социальной сферы</w:t>
      </w:r>
      <w:r w:rsidRPr="00F52390">
        <w:rPr>
          <w:rFonts w:ascii="Times New Roman" w:hAnsi="Times New Roman" w:cs="Times New Roman"/>
          <w:bCs/>
          <w:sz w:val="24"/>
          <w:szCs w:val="24"/>
        </w:rPr>
        <w:t>).</w:t>
      </w:r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3.2.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Обеспечение в организации социальной сферы условий доступности, позволяющих инвалидам получать услуги наравне с другими (</w:t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(тифлосурдопереводчика); наличие альтернативной версии 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</w:t>
      </w:r>
      <w:r w:rsidRPr="00F52390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3.3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:rsidR="00616861" w:rsidRPr="003A47A1" w:rsidRDefault="00616861" w:rsidP="003A47A1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A47A1">
        <w:rPr>
          <w:rFonts w:ascii="Times New Roman" w:hAnsi="Times New Roman" w:cs="Times New Roman"/>
          <w:b/>
          <w:sz w:val="24"/>
          <w:szCs w:val="24"/>
        </w:rPr>
        <w:lastRenderedPageBreak/>
        <w:t>Таблица 11 – Доступность услуг для инвалидов</w:t>
      </w:r>
    </w:p>
    <w:tbl>
      <w:tblPr>
        <w:tblStyle w:val="4"/>
        <w:tblW w:w="9322" w:type="dxa"/>
        <w:tblLayout w:type="fixed"/>
        <w:tblLook w:val="04A0"/>
      </w:tblPr>
      <w:tblGrid>
        <w:gridCol w:w="609"/>
        <w:gridCol w:w="1701"/>
        <w:gridCol w:w="2334"/>
        <w:gridCol w:w="993"/>
        <w:gridCol w:w="850"/>
        <w:gridCol w:w="992"/>
        <w:gridCol w:w="993"/>
        <w:gridCol w:w="850"/>
      </w:tblGrid>
      <w:tr w:rsidR="00FF1E2C" w:rsidRPr="00F52390" w:rsidTr="00502464">
        <w:trPr>
          <w:trHeight w:val="1691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FF1E2C" w:rsidRPr="00F52390" w:rsidRDefault="00FF1E2C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FF1E2C" w:rsidRPr="00F52390" w:rsidRDefault="00FF1E2C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:rsidR="00FF1E2C" w:rsidRPr="00F52390" w:rsidRDefault="00FF1E2C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3.1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3.2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3.3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FF1E2C" w:rsidRPr="00F52390" w:rsidTr="00FF1E2C">
        <w:trPr>
          <w:trHeight w:val="288"/>
        </w:trPr>
        <w:tc>
          <w:tcPr>
            <w:tcW w:w="609" w:type="dxa"/>
            <w:noWrap/>
            <w:hideMark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noWrap/>
            <w:hideMark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334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МАОУ ДО «Детская школа искусств»</w:t>
            </w:r>
          </w:p>
        </w:tc>
        <w:tc>
          <w:tcPr>
            <w:tcW w:w="993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FF1E2C" w:rsidRPr="00F52390" w:rsidTr="00FF1E2C">
        <w:trPr>
          <w:trHeight w:val="288"/>
        </w:trPr>
        <w:tc>
          <w:tcPr>
            <w:tcW w:w="609" w:type="dxa"/>
            <w:noWrap/>
            <w:hideMark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noWrap/>
            <w:hideMark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334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"ДЮСШ"</w:t>
            </w:r>
          </w:p>
        </w:tc>
        <w:tc>
          <w:tcPr>
            <w:tcW w:w="993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3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FF1E2C" w:rsidRPr="00F52390" w:rsidTr="00FF1E2C">
        <w:trPr>
          <w:trHeight w:val="288"/>
        </w:trPr>
        <w:tc>
          <w:tcPr>
            <w:tcW w:w="609" w:type="dxa"/>
            <w:noWrap/>
            <w:hideMark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noWrap/>
            <w:hideMark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334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 "Ермак"</w:t>
            </w:r>
          </w:p>
        </w:tc>
        <w:tc>
          <w:tcPr>
            <w:tcW w:w="993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FF1E2C" w:rsidRPr="00F52390" w:rsidRDefault="00FF1E2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AB1590" w:rsidRPr="00F52390" w:rsidTr="00AB1590">
        <w:trPr>
          <w:trHeight w:val="288"/>
        </w:trPr>
        <w:tc>
          <w:tcPr>
            <w:tcW w:w="609" w:type="dxa"/>
            <w:noWrap/>
            <w:hideMark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noWrap/>
            <w:hideMark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334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МБОУДО "Тугулымская СЮТур</w:t>
            </w:r>
          </w:p>
        </w:tc>
        <w:tc>
          <w:tcPr>
            <w:tcW w:w="993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AB1590" w:rsidRPr="00F52390" w:rsidTr="00AB1590">
        <w:trPr>
          <w:trHeight w:val="288"/>
        </w:trPr>
        <w:tc>
          <w:tcPr>
            <w:tcW w:w="609" w:type="dxa"/>
            <w:noWrap/>
            <w:hideMark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noWrap/>
            <w:hideMark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334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МАООУ ДО ДЦ " Гурино"</w:t>
            </w:r>
          </w:p>
        </w:tc>
        <w:tc>
          <w:tcPr>
            <w:tcW w:w="993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B1590" w:rsidRPr="00F52390" w:rsidRDefault="00AB1590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366C9E" w:rsidRPr="00F52390" w:rsidTr="00366C9E">
        <w:trPr>
          <w:trHeight w:val="288"/>
        </w:trPr>
        <w:tc>
          <w:tcPr>
            <w:tcW w:w="609" w:type="dxa"/>
            <w:noWrap/>
            <w:hideMark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noWrap/>
            <w:hideMark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334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993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</w:tbl>
    <w:p w:rsidR="00A86147" w:rsidRPr="00F52390" w:rsidRDefault="00A86147" w:rsidP="00713EF2">
      <w:pPr>
        <w:rPr>
          <w:rFonts w:ascii="Times New Roman" w:hAnsi="Times New Roman" w:cs="Times New Roman"/>
          <w:sz w:val="24"/>
          <w:szCs w:val="24"/>
        </w:rPr>
      </w:pPr>
    </w:p>
    <w:p w:rsidR="00A86147" w:rsidRPr="003A47A1" w:rsidRDefault="00A86147" w:rsidP="003A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7A1">
        <w:rPr>
          <w:rFonts w:ascii="Times New Roman" w:hAnsi="Times New Roman" w:cs="Times New Roman"/>
          <w:b/>
          <w:sz w:val="24"/>
          <w:szCs w:val="24"/>
        </w:rPr>
        <w:t>Критерий 4. Доброжелательность, вежливость работников образовательной организации.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Cs/>
          <w:sz w:val="24"/>
          <w:szCs w:val="24"/>
        </w:rPr>
        <w:t>Критерий представлен тремя показателями: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4.1.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социальной сферы (в % от общего числа опрошенных получателей услуг).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4.2.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социальной сферы (в % от общего числа опрошенных получателей услуг).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4.3.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(в % от общего числа опрошенных получателей услуг).</w:t>
      </w:r>
    </w:p>
    <w:p w:rsidR="00A86147" w:rsidRPr="00F52390" w:rsidRDefault="00A86147" w:rsidP="00A86147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Таблица 12 – Доброжелательность, вежливость работников образовательной организации</w:t>
      </w:r>
    </w:p>
    <w:p w:rsidR="00A86147" w:rsidRPr="00F52390" w:rsidRDefault="00A86147" w:rsidP="00A86147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4"/>
        <w:tblW w:w="10031" w:type="dxa"/>
        <w:tblLayout w:type="fixed"/>
        <w:tblLook w:val="04A0"/>
      </w:tblPr>
      <w:tblGrid>
        <w:gridCol w:w="609"/>
        <w:gridCol w:w="2618"/>
        <w:gridCol w:w="2410"/>
        <w:gridCol w:w="850"/>
        <w:gridCol w:w="851"/>
        <w:gridCol w:w="850"/>
        <w:gridCol w:w="851"/>
        <w:gridCol w:w="992"/>
      </w:tblGrid>
      <w:tr w:rsidR="00A86147" w:rsidRPr="00F52390" w:rsidTr="00502464">
        <w:trPr>
          <w:trHeight w:val="1691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A86147" w:rsidRPr="00F52390" w:rsidRDefault="00A8614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  <w:hideMark/>
          </w:tcPr>
          <w:p w:rsidR="00A86147" w:rsidRPr="00F52390" w:rsidRDefault="00A8614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86147" w:rsidRPr="00F52390" w:rsidRDefault="00A8614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4.1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4.2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4.3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A86147" w:rsidRPr="00F52390" w:rsidTr="00A86147">
        <w:trPr>
          <w:trHeight w:val="288"/>
        </w:trPr>
        <w:tc>
          <w:tcPr>
            <w:tcW w:w="609" w:type="dxa"/>
            <w:noWrap/>
            <w:hideMark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618" w:type="dxa"/>
            <w:noWrap/>
            <w:hideMark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410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МАОУ ДО «Детская школа искусств»</w:t>
            </w:r>
          </w:p>
        </w:tc>
        <w:tc>
          <w:tcPr>
            <w:tcW w:w="850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86147" w:rsidRPr="00F52390" w:rsidTr="00A86147">
        <w:trPr>
          <w:trHeight w:val="288"/>
        </w:trPr>
        <w:tc>
          <w:tcPr>
            <w:tcW w:w="609" w:type="dxa"/>
            <w:noWrap/>
            <w:hideMark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618" w:type="dxa"/>
            <w:noWrap/>
            <w:hideMark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410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МАООУ ДО ДЦ " Гурино"</w:t>
            </w:r>
          </w:p>
        </w:tc>
        <w:tc>
          <w:tcPr>
            <w:tcW w:w="850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2" w:type="dxa"/>
          </w:tcPr>
          <w:p w:rsidR="00A86147" w:rsidRPr="00F52390" w:rsidRDefault="00A86147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623A3" w:rsidRPr="00F52390" w:rsidTr="00B623A3">
        <w:trPr>
          <w:trHeight w:val="288"/>
        </w:trPr>
        <w:tc>
          <w:tcPr>
            <w:tcW w:w="609" w:type="dxa"/>
            <w:noWrap/>
            <w:hideMark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618" w:type="dxa"/>
            <w:noWrap/>
            <w:hideMark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410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"ДЮСШ"</w:t>
            </w:r>
          </w:p>
        </w:tc>
        <w:tc>
          <w:tcPr>
            <w:tcW w:w="850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623A3" w:rsidRPr="00F52390" w:rsidTr="00B623A3">
        <w:trPr>
          <w:trHeight w:val="288"/>
        </w:trPr>
        <w:tc>
          <w:tcPr>
            <w:tcW w:w="609" w:type="dxa"/>
            <w:noWrap/>
            <w:hideMark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618" w:type="dxa"/>
            <w:noWrap/>
            <w:hideMark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410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МБОУДО "Тугулымская СЮТур</w:t>
            </w:r>
          </w:p>
        </w:tc>
        <w:tc>
          <w:tcPr>
            <w:tcW w:w="850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0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B623A3" w:rsidRPr="00F52390" w:rsidRDefault="00B623A3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66B2D" w:rsidRPr="00F52390" w:rsidTr="00A66B2D">
        <w:trPr>
          <w:trHeight w:val="288"/>
        </w:trPr>
        <w:tc>
          <w:tcPr>
            <w:tcW w:w="609" w:type="dxa"/>
            <w:noWrap/>
            <w:hideMark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618" w:type="dxa"/>
            <w:noWrap/>
            <w:hideMark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410" w:type="dxa"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 "Ермак"</w:t>
            </w:r>
          </w:p>
        </w:tc>
        <w:tc>
          <w:tcPr>
            <w:tcW w:w="850" w:type="dxa"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A66B2D" w:rsidRPr="00F52390" w:rsidRDefault="00A66B2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A31D8A" w:rsidRPr="00F52390" w:rsidTr="00A31D8A">
        <w:trPr>
          <w:trHeight w:val="288"/>
        </w:trPr>
        <w:tc>
          <w:tcPr>
            <w:tcW w:w="609" w:type="dxa"/>
            <w:noWrap/>
            <w:hideMark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618" w:type="dxa"/>
            <w:noWrap/>
            <w:hideMark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410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850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B45E9E" w:rsidRPr="00F52390" w:rsidRDefault="00B45E9E" w:rsidP="00713EF2">
      <w:pPr>
        <w:rPr>
          <w:rFonts w:ascii="Times New Roman" w:hAnsi="Times New Roman" w:cs="Times New Roman"/>
          <w:sz w:val="24"/>
          <w:szCs w:val="24"/>
        </w:rPr>
      </w:pPr>
    </w:p>
    <w:p w:rsidR="00B45E9E" w:rsidRPr="003A47A1" w:rsidRDefault="00B45E9E" w:rsidP="00B45E9E">
      <w:pPr>
        <w:pStyle w:val="2"/>
        <w:jc w:val="center"/>
        <w:rPr>
          <w:rFonts w:ascii="Times New Roman" w:hAnsi="Times New Roman" w:cs="Times New Roman"/>
          <w:b/>
        </w:rPr>
      </w:pPr>
      <w:bookmarkStart w:id="3" w:name="_Toc467412667"/>
      <w:r w:rsidRPr="003A47A1">
        <w:rPr>
          <w:rFonts w:ascii="Times New Roman" w:hAnsi="Times New Roman" w:cs="Times New Roman"/>
          <w:b/>
        </w:rPr>
        <w:t>3.5 Примеры организаций с высокой и низкой удовлетворенностью условиями оказания услуг (по отдельным показателям)</w:t>
      </w:r>
      <w:bookmarkEnd w:id="3"/>
    </w:p>
    <w:p w:rsidR="00B45E9E" w:rsidRPr="00F52390" w:rsidRDefault="00B45E9E" w:rsidP="00B45E9E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комфортностью условий, в которых осуществляется образовательная деятельность.</w:t>
      </w:r>
    </w:p>
    <w:tbl>
      <w:tblPr>
        <w:tblStyle w:val="4"/>
        <w:tblW w:w="10031" w:type="dxa"/>
        <w:tblLayout w:type="fixed"/>
        <w:tblLook w:val="04A0"/>
      </w:tblPr>
      <w:tblGrid>
        <w:gridCol w:w="609"/>
        <w:gridCol w:w="4177"/>
        <w:gridCol w:w="4111"/>
        <w:gridCol w:w="1134"/>
      </w:tblGrid>
      <w:tr w:rsidR="00B45E9E" w:rsidRPr="00F52390" w:rsidTr="00502464">
        <w:trPr>
          <w:trHeight w:val="2362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B45E9E" w:rsidRPr="00F52390" w:rsidRDefault="00B45E9E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77" w:type="dxa"/>
            <w:shd w:val="clear" w:color="auto" w:fill="D9D9D9" w:themeFill="background1" w:themeFillShade="D9"/>
            <w:vAlign w:val="center"/>
            <w:hideMark/>
          </w:tcPr>
          <w:p w:rsidR="00B45E9E" w:rsidRPr="00F52390" w:rsidRDefault="00B45E9E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B45E9E" w:rsidRPr="00F52390" w:rsidRDefault="00B45E9E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:rsidR="00B45E9E" w:rsidRPr="00F52390" w:rsidRDefault="00B45E9E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2.3</w:t>
            </w:r>
          </w:p>
        </w:tc>
      </w:tr>
      <w:tr w:rsidR="00260405" w:rsidRPr="00F52390" w:rsidTr="00260405">
        <w:trPr>
          <w:trHeight w:val="416"/>
          <w:tblHeader/>
        </w:trPr>
        <w:tc>
          <w:tcPr>
            <w:tcW w:w="10031" w:type="dxa"/>
            <w:gridSpan w:val="4"/>
            <w:shd w:val="clear" w:color="auto" w:fill="D9D9D9" w:themeFill="background1" w:themeFillShade="D9"/>
            <w:hideMark/>
          </w:tcPr>
          <w:p w:rsidR="00260405" w:rsidRPr="00F52390" w:rsidRDefault="00260405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sz w:val="24"/>
                <w:szCs w:val="24"/>
              </w:rPr>
              <w:t>Организации, набравшие максимальные баллы  (26 организаций имеют максимальные баллы)</w:t>
            </w:r>
          </w:p>
        </w:tc>
      </w:tr>
      <w:tr w:rsidR="00260405" w:rsidRPr="00F52390" w:rsidTr="00B45E9E">
        <w:trPr>
          <w:trHeight w:val="288"/>
        </w:trPr>
        <w:tc>
          <w:tcPr>
            <w:tcW w:w="609" w:type="dxa"/>
            <w:noWrap/>
            <w:hideMark/>
          </w:tcPr>
          <w:p w:rsidR="00260405" w:rsidRPr="00F52390" w:rsidRDefault="0026040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77" w:type="dxa"/>
            <w:noWrap/>
            <w:hideMark/>
          </w:tcPr>
          <w:p w:rsidR="00260405" w:rsidRPr="00F52390" w:rsidRDefault="0026040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4111" w:type="dxa"/>
          </w:tcPr>
          <w:p w:rsidR="00260405" w:rsidRPr="00F52390" w:rsidRDefault="0026040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МАООУ ДО ДЦ " Гурино"</w:t>
            </w:r>
          </w:p>
        </w:tc>
        <w:tc>
          <w:tcPr>
            <w:tcW w:w="1134" w:type="dxa"/>
          </w:tcPr>
          <w:p w:rsidR="00260405" w:rsidRPr="00F52390" w:rsidRDefault="0026040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A2500A" w:rsidRPr="00F52390" w:rsidRDefault="00A2500A">
      <w:pPr>
        <w:rPr>
          <w:rFonts w:ascii="Times New Roman" w:hAnsi="Times New Roman" w:cs="Times New Roman"/>
          <w:sz w:val="24"/>
          <w:szCs w:val="24"/>
        </w:rPr>
      </w:pPr>
    </w:p>
    <w:p w:rsidR="00B45E9E" w:rsidRPr="003A47A1" w:rsidRDefault="00B45E9E" w:rsidP="003A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7A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A47A1">
        <w:rPr>
          <w:rFonts w:ascii="Times New Roman" w:hAnsi="Times New Roman" w:cs="Times New Roman"/>
          <w:b/>
          <w:sz w:val="24"/>
          <w:szCs w:val="24"/>
        </w:rPr>
        <w:t>критерий. Показатели, характеризующие доброжелательность, вежливость работников организации.</w:t>
      </w:r>
    </w:p>
    <w:p w:rsidR="00B45E9E" w:rsidRPr="00F52390" w:rsidRDefault="00B45E9E" w:rsidP="00B45E9E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 xml:space="preserve">Показатели: </w:t>
      </w:r>
    </w:p>
    <w:p w:rsidR="00B45E9E" w:rsidRPr="00F52390" w:rsidRDefault="00B45E9E" w:rsidP="00B45E9E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4.1. 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организацию.</w:t>
      </w:r>
    </w:p>
    <w:tbl>
      <w:tblPr>
        <w:tblStyle w:val="4"/>
        <w:tblW w:w="9889" w:type="dxa"/>
        <w:tblLayout w:type="fixed"/>
        <w:tblLook w:val="04A0"/>
      </w:tblPr>
      <w:tblGrid>
        <w:gridCol w:w="609"/>
        <w:gridCol w:w="4177"/>
        <w:gridCol w:w="3686"/>
        <w:gridCol w:w="1417"/>
      </w:tblGrid>
      <w:tr w:rsidR="00B45E9E" w:rsidRPr="00F52390" w:rsidTr="00502464">
        <w:trPr>
          <w:trHeight w:val="2504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B45E9E" w:rsidRPr="00F52390" w:rsidRDefault="00B45E9E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77" w:type="dxa"/>
            <w:shd w:val="clear" w:color="auto" w:fill="D9D9D9" w:themeFill="background1" w:themeFillShade="D9"/>
            <w:vAlign w:val="center"/>
            <w:hideMark/>
          </w:tcPr>
          <w:p w:rsidR="00B45E9E" w:rsidRPr="00F52390" w:rsidRDefault="00B45E9E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B45E9E" w:rsidRPr="00F52390" w:rsidRDefault="00B45E9E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  <w:vAlign w:val="center"/>
          </w:tcPr>
          <w:p w:rsidR="00B45E9E" w:rsidRPr="00F52390" w:rsidRDefault="00B45E9E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4.1</w:t>
            </w:r>
          </w:p>
        </w:tc>
      </w:tr>
      <w:tr w:rsidR="00B45E9E" w:rsidRPr="00F52390" w:rsidTr="00502464">
        <w:trPr>
          <w:cantSplit/>
          <w:trHeight w:val="288"/>
        </w:trPr>
        <w:tc>
          <w:tcPr>
            <w:tcW w:w="9889" w:type="dxa"/>
            <w:gridSpan w:val="4"/>
            <w:noWrap/>
          </w:tcPr>
          <w:p w:rsidR="00B45E9E" w:rsidRPr="00F52390" w:rsidRDefault="00B45E9E" w:rsidP="00502464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Организации, набравшие минимальные баллы</w:t>
            </w:r>
          </w:p>
        </w:tc>
      </w:tr>
      <w:tr w:rsidR="00B45E9E" w:rsidRPr="00F52390" w:rsidTr="00502464">
        <w:trPr>
          <w:cantSplit/>
          <w:trHeight w:val="288"/>
        </w:trPr>
        <w:tc>
          <w:tcPr>
            <w:tcW w:w="609" w:type="dxa"/>
            <w:noWrap/>
          </w:tcPr>
          <w:p w:rsidR="00B45E9E" w:rsidRPr="00F52390" w:rsidRDefault="00B45E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177" w:type="dxa"/>
            <w:noWrap/>
          </w:tcPr>
          <w:p w:rsidR="00B45E9E" w:rsidRPr="00F52390" w:rsidRDefault="00B45E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686" w:type="dxa"/>
          </w:tcPr>
          <w:p w:rsidR="00B45E9E" w:rsidRPr="00F52390" w:rsidRDefault="00B45E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 "Ермак"</w:t>
            </w:r>
          </w:p>
        </w:tc>
        <w:tc>
          <w:tcPr>
            <w:tcW w:w="1417" w:type="dxa"/>
            <w:vAlign w:val="bottom"/>
          </w:tcPr>
          <w:p w:rsidR="00B45E9E" w:rsidRPr="00F52390" w:rsidRDefault="00B45E9E" w:rsidP="00502464">
            <w:pPr>
              <w:pStyle w:val="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</w:tbl>
    <w:p w:rsidR="00B45E9E" w:rsidRPr="00F52390" w:rsidRDefault="00B45E9E">
      <w:pPr>
        <w:rPr>
          <w:rFonts w:ascii="Times New Roman" w:hAnsi="Times New Roman" w:cs="Times New Roman"/>
          <w:sz w:val="24"/>
          <w:szCs w:val="24"/>
        </w:rPr>
      </w:pPr>
    </w:p>
    <w:p w:rsidR="00C96DFD" w:rsidRPr="003A47A1" w:rsidRDefault="00C96DFD" w:rsidP="003A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7A1">
        <w:rPr>
          <w:rFonts w:ascii="Times New Roman" w:hAnsi="Times New Roman" w:cs="Times New Roman"/>
          <w:b/>
          <w:sz w:val="24"/>
          <w:szCs w:val="24"/>
        </w:rPr>
        <w:t>Таблица 14  - Удовлетворенность потребителями услуг работой организации с родителями</w:t>
      </w:r>
    </w:p>
    <w:tbl>
      <w:tblPr>
        <w:tblStyle w:val="4"/>
        <w:tblW w:w="9464" w:type="dxa"/>
        <w:tblLayout w:type="fixed"/>
        <w:tblLook w:val="04A0"/>
      </w:tblPr>
      <w:tblGrid>
        <w:gridCol w:w="609"/>
        <w:gridCol w:w="2618"/>
        <w:gridCol w:w="3402"/>
        <w:gridCol w:w="1559"/>
        <w:gridCol w:w="1276"/>
      </w:tblGrid>
      <w:tr w:rsidR="00C96DFD" w:rsidRPr="00F52390" w:rsidTr="00502464">
        <w:trPr>
          <w:trHeight w:val="2540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C96DFD" w:rsidRPr="00F52390" w:rsidRDefault="00C96DF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  <w:hideMark/>
          </w:tcPr>
          <w:p w:rsidR="00C96DFD" w:rsidRPr="00F52390" w:rsidRDefault="00C96DF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96DFD" w:rsidRPr="00F52390" w:rsidRDefault="00C96DF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:rsidR="00C96DFD" w:rsidRPr="00F52390" w:rsidRDefault="00C96DF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удовлетворенности работы с родителями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:rsidR="00C96DFD" w:rsidRPr="00F52390" w:rsidRDefault="00C96DF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C96DFD" w:rsidRPr="00F52390" w:rsidTr="00C96DFD">
        <w:trPr>
          <w:trHeight w:val="288"/>
        </w:trPr>
        <w:tc>
          <w:tcPr>
            <w:tcW w:w="609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618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402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МБОУДО "Тугулымская СЮТур</w:t>
            </w:r>
          </w:p>
        </w:tc>
        <w:tc>
          <w:tcPr>
            <w:tcW w:w="1559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1276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96DFD" w:rsidRPr="00F52390" w:rsidTr="00C96DFD">
        <w:trPr>
          <w:trHeight w:val="288"/>
        </w:trPr>
        <w:tc>
          <w:tcPr>
            <w:tcW w:w="609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618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402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"ДЮСШ"</w:t>
            </w:r>
          </w:p>
        </w:tc>
        <w:tc>
          <w:tcPr>
            <w:tcW w:w="1559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1276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C96DFD" w:rsidRPr="00F52390" w:rsidTr="00C96DFD">
        <w:trPr>
          <w:trHeight w:val="288"/>
        </w:trPr>
        <w:tc>
          <w:tcPr>
            <w:tcW w:w="609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618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402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МАООУ ДО ДЦ " Гурино"</w:t>
            </w:r>
          </w:p>
        </w:tc>
        <w:tc>
          <w:tcPr>
            <w:tcW w:w="1559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276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96DFD" w:rsidRPr="00F52390" w:rsidTr="00C96DFD">
        <w:trPr>
          <w:trHeight w:val="288"/>
        </w:trPr>
        <w:tc>
          <w:tcPr>
            <w:tcW w:w="609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618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402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МАОУ ДО «Детская школа искусств»</w:t>
            </w:r>
          </w:p>
        </w:tc>
        <w:tc>
          <w:tcPr>
            <w:tcW w:w="1559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276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C96DFD" w:rsidRPr="00F52390" w:rsidTr="00C96DFD">
        <w:trPr>
          <w:trHeight w:val="288"/>
        </w:trPr>
        <w:tc>
          <w:tcPr>
            <w:tcW w:w="609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618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402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"ДЮСШ "Ермак"</w:t>
            </w:r>
          </w:p>
        </w:tc>
        <w:tc>
          <w:tcPr>
            <w:tcW w:w="1559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276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C96DFD" w:rsidRPr="00F52390" w:rsidTr="00C96DFD">
        <w:trPr>
          <w:trHeight w:val="288"/>
        </w:trPr>
        <w:tc>
          <w:tcPr>
            <w:tcW w:w="609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18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402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1559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276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C96DFD" w:rsidRPr="00F52390" w:rsidRDefault="00C96DFD">
      <w:pPr>
        <w:rPr>
          <w:rFonts w:ascii="Times New Roman" w:hAnsi="Times New Roman" w:cs="Times New Roman"/>
          <w:sz w:val="24"/>
          <w:szCs w:val="24"/>
        </w:rPr>
      </w:pPr>
    </w:p>
    <w:p w:rsidR="00B91BB0" w:rsidRPr="00F52390" w:rsidRDefault="00B91BB0" w:rsidP="00B91BB0">
      <w:pPr>
        <w:pStyle w:val="21"/>
        <w:rPr>
          <w:rFonts w:ascii="Times New Roman" w:hAnsi="Times New Roman"/>
          <w:sz w:val="24"/>
        </w:rPr>
      </w:pPr>
    </w:p>
    <w:p w:rsidR="000607E6" w:rsidRPr="00F52390" w:rsidRDefault="000607E6" w:rsidP="000607E6">
      <w:pPr>
        <w:rPr>
          <w:rFonts w:ascii="Times New Roman" w:hAnsi="Times New Roman" w:cs="Times New Roman"/>
          <w:sz w:val="24"/>
          <w:szCs w:val="24"/>
        </w:rPr>
      </w:pPr>
    </w:p>
    <w:p w:rsidR="000607E6" w:rsidRPr="00F52390" w:rsidRDefault="000607E6" w:rsidP="000607E6">
      <w:pPr>
        <w:rPr>
          <w:rFonts w:ascii="Times New Roman" w:hAnsi="Times New Roman" w:cs="Times New Roman"/>
          <w:sz w:val="24"/>
          <w:szCs w:val="24"/>
        </w:rPr>
      </w:pPr>
    </w:p>
    <w:sectPr w:rsidR="000607E6" w:rsidRPr="00F52390" w:rsidSect="00A25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88C" w:rsidRDefault="00F0388C" w:rsidP="00A85226">
      <w:pPr>
        <w:spacing w:after="0" w:line="240" w:lineRule="auto"/>
      </w:pPr>
      <w:r>
        <w:separator/>
      </w:r>
    </w:p>
  </w:endnote>
  <w:endnote w:type="continuationSeparator" w:id="1">
    <w:p w:rsidR="00F0388C" w:rsidRDefault="00F0388C" w:rsidP="00A8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88C" w:rsidRDefault="00F0388C" w:rsidP="00A85226">
      <w:pPr>
        <w:spacing w:after="0" w:line="240" w:lineRule="auto"/>
      </w:pPr>
      <w:r>
        <w:separator/>
      </w:r>
    </w:p>
  </w:footnote>
  <w:footnote w:type="continuationSeparator" w:id="1">
    <w:p w:rsidR="00F0388C" w:rsidRDefault="00F0388C" w:rsidP="00A85226">
      <w:pPr>
        <w:spacing w:after="0" w:line="240" w:lineRule="auto"/>
      </w:pPr>
      <w:r>
        <w:continuationSeparator/>
      </w:r>
    </w:p>
  </w:footnote>
  <w:footnote w:id="2">
    <w:p w:rsidR="00A85226" w:rsidRPr="00F55A97" w:rsidRDefault="00A85226" w:rsidP="00A85226">
      <w:pPr>
        <w:pStyle w:val="a7"/>
        <w:rPr>
          <w:rFonts w:ascii="Liberation Serif" w:hAnsi="Liberation Serif"/>
          <w:sz w:val="22"/>
        </w:rPr>
      </w:pPr>
      <w:r w:rsidRPr="00F55A97">
        <w:rPr>
          <w:rStyle w:val="a6"/>
          <w:rFonts w:ascii="Liberation Serif" w:hAnsi="Liberation Serif"/>
        </w:rPr>
        <w:footnoteRef/>
      </w:r>
      <w:r w:rsidRPr="00F55A97">
        <w:rPr>
          <w:rFonts w:ascii="Liberation Serif" w:hAnsi="Liberation Serif" w:cs="Arial"/>
        </w:rPr>
        <w:t>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8355F"/>
    <w:multiLevelType w:val="hybridMultilevel"/>
    <w:tmpl w:val="E392F66A"/>
    <w:lvl w:ilvl="0" w:tplc="36B08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3EF2"/>
    <w:rsid w:val="00035B32"/>
    <w:rsid w:val="00043276"/>
    <w:rsid w:val="000607E6"/>
    <w:rsid w:val="00073825"/>
    <w:rsid w:val="0016557C"/>
    <w:rsid w:val="00192BD6"/>
    <w:rsid w:val="001B3091"/>
    <w:rsid w:val="002201D6"/>
    <w:rsid w:val="00222C81"/>
    <w:rsid w:val="00260405"/>
    <w:rsid w:val="002B722C"/>
    <w:rsid w:val="002E2432"/>
    <w:rsid w:val="00366C9E"/>
    <w:rsid w:val="003A47A1"/>
    <w:rsid w:val="003B2430"/>
    <w:rsid w:val="004A5F40"/>
    <w:rsid w:val="004C3167"/>
    <w:rsid w:val="00616861"/>
    <w:rsid w:val="00694BC9"/>
    <w:rsid w:val="00713EF2"/>
    <w:rsid w:val="00774658"/>
    <w:rsid w:val="00802088"/>
    <w:rsid w:val="00957FD7"/>
    <w:rsid w:val="0098077C"/>
    <w:rsid w:val="00A2500A"/>
    <w:rsid w:val="00A25356"/>
    <w:rsid w:val="00A31D8A"/>
    <w:rsid w:val="00A65A46"/>
    <w:rsid w:val="00A66B2D"/>
    <w:rsid w:val="00A85226"/>
    <w:rsid w:val="00A86147"/>
    <w:rsid w:val="00AB1590"/>
    <w:rsid w:val="00B45E9E"/>
    <w:rsid w:val="00B623A3"/>
    <w:rsid w:val="00B91BB0"/>
    <w:rsid w:val="00C96DFD"/>
    <w:rsid w:val="00CC0B7F"/>
    <w:rsid w:val="00D25287"/>
    <w:rsid w:val="00DA134D"/>
    <w:rsid w:val="00E055C5"/>
    <w:rsid w:val="00F0388C"/>
    <w:rsid w:val="00F2665B"/>
    <w:rsid w:val="00F445A7"/>
    <w:rsid w:val="00F52390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0A"/>
  </w:style>
  <w:style w:type="paragraph" w:styleId="1">
    <w:name w:val="heading 1"/>
    <w:basedOn w:val="a"/>
    <w:next w:val="a"/>
    <w:link w:val="10"/>
    <w:uiPriority w:val="9"/>
    <w:qFormat/>
    <w:rsid w:val="00B45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B45E9E"/>
    <w:pPr>
      <w:keepNext w:val="0"/>
      <w:keepLines w:val="0"/>
      <w:spacing w:before="0" w:after="240" w:line="240" w:lineRule="auto"/>
      <w:ind w:left="709" w:firstLine="709"/>
      <w:outlineLvl w:val="1"/>
    </w:pPr>
    <w:rPr>
      <w:rFonts w:ascii="Liberation Serif" w:eastAsia="Calibri" w:hAnsi="Liberation Serif" w:cs="Liberation Serif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39"/>
    <w:rsid w:val="00713EF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14 шрифт"/>
    <w:link w:val="a5"/>
    <w:qFormat/>
    <w:rsid w:val="00713EF2"/>
    <w:pPr>
      <w:spacing w:after="0" w:line="240" w:lineRule="auto"/>
      <w:jc w:val="both"/>
    </w:pPr>
    <w:rPr>
      <w:rFonts w:ascii="Liberation Serif" w:eastAsia="Calibri" w:hAnsi="Liberation Serif" w:cs="Times New Roman"/>
      <w:sz w:val="24"/>
      <w:szCs w:val="24"/>
    </w:rPr>
  </w:style>
  <w:style w:type="character" w:customStyle="1" w:styleId="a5">
    <w:name w:val="Без интервала Знак"/>
    <w:aliases w:val="14 шрифт Знак"/>
    <w:basedOn w:val="a0"/>
    <w:link w:val="a4"/>
    <w:rsid w:val="00713EF2"/>
    <w:rPr>
      <w:rFonts w:ascii="Liberation Serif" w:eastAsia="Calibri" w:hAnsi="Liberation Serif" w:cs="Times New Roman"/>
      <w:sz w:val="24"/>
      <w:szCs w:val="24"/>
    </w:rPr>
  </w:style>
  <w:style w:type="table" w:customStyle="1" w:styleId="4">
    <w:name w:val="Сетка таблицы4"/>
    <w:basedOn w:val="a1"/>
    <w:next w:val="a3"/>
    <w:rsid w:val="00035B3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CC0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6">
    <w:name w:val="footnote reference"/>
    <w:uiPriority w:val="99"/>
    <w:unhideWhenUsed/>
    <w:rsid w:val="00A85226"/>
    <w:rPr>
      <w:vertAlign w:val="superscript"/>
    </w:rPr>
  </w:style>
  <w:style w:type="paragraph" w:styleId="a7">
    <w:name w:val="footnote text"/>
    <w:aliases w:val="Знак5"/>
    <w:basedOn w:val="a"/>
    <w:link w:val="a8"/>
    <w:uiPriority w:val="99"/>
    <w:unhideWhenUsed/>
    <w:rsid w:val="00A85226"/>
    <w:pPr>
      <w:autoSpaceDE w:val="0"/>
      <w:autoSpaceDN w:val="0"/>
      <w:adjustRightInd w:val="0"/>
      <w:jc w:val="both"/>
    </w:pPr>
    <w:rPr>
      <w:rFonts w:ascii="Calibri" w:eastAsia="Calibri" w:hAnsi="Calibri" w:cs="Times New Roman"/>
      <w:bCs/>
      <w:iCs/>
      <w:sz w:val="20"/>
      <w:szCs w:val="20"/>
    </w:rPr>
  </w:style>
  <w:style w:type="character" w:customStyle="1" w:styleId="a8">
    <w:name w:val="Текст сноски Знак"/>
    <w:aliases w:val="Знак5 Знак"/>
    <w:basedOn w:val="a0"/>
    <w:link w:val="a7"/>
    <w:uiPriority w:val="99"/>
    <w:rsid w:val="00A85226"/>
    <w:rPr>
      <w:rFonts w:ascii="Calibri" w:eastAsia="Calibri" w:hAnsi="Calibri" w:cs="Times New Roman"/>
      <w:bCs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45E9E"/>
    <w:rPr>
      <w:rFonts w:ascii="Liberation Serif" w:eastAsia="Calibri" w:hAnsi="Liberation Serif" w:cs="Liberation Serif"/>
      <w:sz w:val="24"/>
      <w:szCs w:val="24"/>
    </w:rPr>
  </w:style>
  <w:style w:type="paragraph" w:customStyle="1" w:styleId="21">
    <w:name w:val="заголовок 2"/>
    <w:basedOn w:val="a"/>
    <w:next w:val="a"/>
    <w:qFormat/>
    <w:rsid w:val="00B45E9E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Liberation Serif" w:eastAsia="Times New Roman" w:hAnsi="Liberation Serif" w:cs="Times New Roman"/>
      <w:bCs/>
      <w:iCs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B45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B91BB0"/>
    <w:pPr>
      <w:spacing w:after="0" w:line="240" w:lineRule="auto"/>
      <w:ind w:left="720" w:firstLine="708"/>
      <w:contextualSpacing/>
      <w:jc w:val="both"/>
    </w:pPr>
    <w:rPr>
      <w:rFonts w:ascii="Liberation Serif" w:eastAsia="Calibri" w:hAnsi="Liberation Serif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B91BB0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B91BB0"/>
    <w:rPr>
      <w:rFonts w:ascii="Liberation Serif" w:eastAsia="Calibri" w:hAnsi="Liberation Serif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44</cp:revision>
  <dcterms:created xsi:type="dcterms:W3CDTF">2020-12-16T05:48:00Z</dcterms:created>
  <dcterms:modified xsi:type="dcterms:W3CDTF">2021-07-09T05:13:00Z</dcterms:modified>
</cp:coreProperties>
</file>