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3DB" w:rsidRPr="00751C3C" w:rsidRDefault="001D6DB8" w:rsidP="00F853D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.75pt;height:719.25pt" o:ole="">
            <v:imagedata r:id="rId8" o:title=""/>
          </v:shape>
          <o:OLEObject Type="Embed" ProgID="AcroExch.Document.DC" ShapeID="_x0000_i1025" DrawAspect="Content" ObjectID="_1680338942" r:id="rId9"/>
        </w:object>
      </w:r>
      <w:bookmarkStart w:id="0" w:name="_GoBack"/>
      <w:bookmarkEnd w:id="0"/>
      <w:r w:rsidR="00F853DB" w:rsidRPr="00751C3C">
        <w:rPr>
          <w:rFonts w:ascii="Times New Roman" w:hAnsi="Times New Roman" w:cs="Times New Roman"/>
          <w:b/>
          <w:sz w:val="28"/>
          <w:szCs w:val="28"/>
        </w:rPr>
        <w:t>Аналитическая часть</w:t>
      </w:r>
    </w:p>
    <w:p w:rsidR="00F853DB" w:rsidRPr="00751C3C" w:rsidRDefault="00F853DB" w:rsidP="00F853D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C3C">
        <w:rPr>
          <w:rFonts w:ascii="Times New Roman" w:hAnsi="Times New Roman" w:cs="Times New Roman"/>
          <w:b/>
          <w:sz w:val="28"/>
          <w:szCs w:val="28"/>
        </w:rPr>
        <w:t>Общие сведения об образовательной организации</w:t>
      </w:r>
    </w:p>
    <w:p w:rsidR="00F853DB" w:rsidRPr="00751C3C" w:rsidRDefault="00F853DB" w:rsidP="00F853D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1"/>
        <w:gridCol w:w="7130"/>
      </w:tblGrid>
      <w:tr w:rsidR="00F853DB" w:rsidRPr="00751C3C" w:rsidTr="0050630D">
        <w:tc>
          <w:tcPr>
            <w:tcW w:w="2518" w:type="dxa"/>
          </w:tcPr>
          <w:p w:rsidR="00F853DB" w:rsidRPr="00751C3C" w:rsidRDefault="00F853DB" w:rsidP="0050630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Учреждения</w:t>
            </w:r>
          </w:p>
        </w:tc>
        <w:tc>
          <w:tcPr>
            <w:tcW w:w="7796" w:type="dxa"/>
          </w:tcPr>
          <w:p w:rsidR="00F853DB" w:rsidRPr="00751C3C" w:rsidRDefault="00F853DB" w:rsidP="0050630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дошкольное образовательное учреждение «Луговской детский сад №5 «Рябинка»</w:t>
            </w:r>
          </w:p>
        </w:tc>
      </w:tr>
      <w:tr w:rsidR="00F853DB" w:rsidRPr="00751C3C" w:rsidTr="0050630D">
        <w:tc>
          <w:tcPr>
            <w:tcW w:w="2518" w:type="dxa"/>
          </w:tcPr>
          <w:p w:rsidR="00F853DB" w:rsidRPr="00751C3C" w:rsidRDefault="00F853DB" w:rsidP="0050630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(заведующий)</w:t>
            </w:r>
          </w:p>
        </w:tc>
        <w:tc>
          <w:tcPr>
            <w:tcW w:w="7796" w:type="dxa"/>
          </w:tcPr>
          <w:p w:rsidR="00F853DB" w:rsidRPr="00751C3C" w:rsidRDefault="00F853DB" w:rsidP="0050630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>Филиппова Надежда Григорьевна</w:t>
            </w:r>
          </w:p>
        </w:tc>
      </w:tr>
      <w:tr w:rsidR="00F853DB" w:rsidRPr="00751C3C" w:rsidTr="0050630D">
        <w:tc>
          <w:tcPr>
            <w:tcW w:w="2518" w:type="dxa"/>
          </w:tcPr>
          <w:p w:rsidR="00F853DB" w:rsidRPr="00751C3C" w:rsidRDefault="00F853DB" w:rsidP="0050630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>дрес организации</w:t>
            </w:r>
          </w:p>
        </w:tc>
        <w:tc>
          <w:tcPr>
            <w:tcW w:w="7796" w:type="dxa"/>
          </w:tcPr>
          <w:p w:rsidR="00F853DB" w:rsidRPr="00751C3C" w:rsidRDefault="00F853DB" w:rsidP="0050630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>623660, Россия, Свердловская область, Тугулымский район, п. Луговской, ул. Тугулымская, 10.</w:t>
            </w:r>
          </w:p>
        </w:tc>
      </w:tr>
      <w:tr w:rsidR="00F853DB" w:rsidRPr="00751C3C" w:rsidTr="0050630D">
        <w:tc>
          <w:tcPr>
            <w:tcW w:w="2518" w:type="dxa"/>
          </w:tcPr>
          <w:p w:rsidR="00F853DB" w:rsidRPr="00751C3C" w:rsidRDefault="00F853DB" w:rsidP="0050630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7796" w:type="dxa"/>
          </w:tcPr>
          <w:p w:rsidR="00F853DB" w:rsidRPr="00751C3C" w:rsidRDefault="00F853DB" w:rsidP="0050630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>8-(343)-67-25-2-04</w:t>
            </w:r>
          </w:p>
        </w:tc>
      </w:tr>
      <w:tr w:rsidR="00F853DB" w:rsidRPr="00751C3C" w:rsidTr="0050630D">
        <w:tc>
          <w:tcPr>
            <w:tcW w:w="2518" w:type="dxa"/>
          </w:tcPr>
          <w:p w:rsidR="00F853DB" w:rsidRPr="00751C3C" w:rsidRDefault="00F853DB" w:rsidP="0050630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7796" w:type="dxa"/>
          </w:tcPr>
          <w:p w:rsidR="00F853DB" w:rsidRPr="00751C3C" w:rsidRDefault="00F853DB" w:rsidP="0050630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Riabinka5@mail.ru</w:t>
            </w:r>
          </w:p>
        </w:tc>
      </w:tr>
      <w:tr w:rsidR="00F853DB" w:rsidRPr="00751C3C" w:rsidTr="0050630D">
        <w:tc>
          <w:tcPr>
            <w:tcW w:w="2518" w:type="dxa"/>
          </w:tcPr>
          <w:p w:rsidR="00F853DB" w:rsidRPr="00751C3C" w:rsidRDefault="00F853DB" w:rsidP="0050630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 xml:space="preserve">Учредитель </w:t>
            </w:r>
          </w:p>
        </w:tc>
        <w:tc>
          <w:tcPr>
            <w:tcW w:w="7796" w:type="dxa"/>
          </w:tcPr>
          <w:p w:rsidR="00F853DB" w:rsidRPr="00751C3C" w:rsidRDefault="00F853DB" w:rsidP="0050630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>Тугулымский городской округ</w:t>
            </w:r>
          </w:p>
        </w:tc>
      </w:tr>
      <w:tr w:rsidR="00F853DB" w:rsidRPr="00751C3C" w:rsidTr="0050630D">
        <w:tc>
          <w:tcPr>
            <w:tcW w:w="2518" w:type="dxa"/>
          </w:tcPr>
          <w:p w:rsidR="00F853DB" w:rsidRPr="00751C3C" w:rsidRDefault="00F853DB" w:rsidP="0050630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>Дата создания</w:t>
            </w:r>
          </w:p>
        </w:tc>
        <w:tc>
          <w:tcPr>
            <w:tcW w:w="7796" w:type="dxa"/>
          </w:tcPr>
          <w:p w:rsidR="00F853DB" w:rsidRPr="00751C3C" w:rsidRDefault="00F853DB" w:rsidP="0050630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>01.12.1953</w:t>
            </w:r>
          </w:p>
        </w:tc>
      </w:tr>
      <w:tr w:rsidR="00F853DB" w:rsidRPr="00751C3C" w:rsidTr="0050630D">
        <w:tc>
          <w:tcPr>
            <w:tcW w:w="2518" w:type="dxa"/>
          </w:tcPr>
          <w:p w:rsidR="00F853DB" w:rsidRPr="00751C3C" w:rsidRDefault="00F853DB" w:rsidP="0050630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 xml:space="preserve">Лицензия </w:t>
            </w:r>
          </w:p>
        </w:tc>
        <w:tc>
          <w:tcPr>
            <w:tcW w:w="7796" w:type="dxa"/>
          </w:tcPr>
          <w:p w:rsidR="00F853DB" w:rsidRPr="002C2F9A" w:rsidRDefault="00F853DB" w:rsidP="003706E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706E2">
              <w:rPr>
                <w:rFonts w:ascii="Times New Roman" w:hAnsi="Times New Roman" w:cs="Times New Roman"/>
                <w:sz w:val="28"/>
                <w:szCs w:val="28"/>
              </w:rPr>
              <w:t>№19</w:t>
            </w:r>
            <w:r w:rsidR="003706E2" w:rsidRPr="003706E2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  <w:r w:rsidRPr="003706E2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3706E2" w:rsidRPr="003706E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3706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706E2" w:rsidRPr="003706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706E2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3706E2" w:rsidRPr="003706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706E2">
              <w:rPr>
                <w:rFonts w:ascii="Times New Roman" w:hAnsi="Times New Roman" w:cs="Times New Roman"/>
                <w:sz w:val="28"/>
                <w:szCs w:val="28"/>
              </w:rPr>
              <w:t>г. Министерством общего профессионального образования Свердловской области</w:t>
            </w:r>
          </w:p>
        </w:tc>
      </w:tr>
    </w:tbl>
    <w:p w:rsidR="00F853DB" w:rsidRDefault="00F853DB" w:rsidP="00F853DB">
      <w:pPr>
        <w:pStyle w:val="a4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3DB" w:rsidRPr="002A5E3C" w:rsidRDefault="00F853DB" w:rsidP="00F853DB">
      <w:pPr>
        <w:pStyle w:val="a4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дошкольное образовательное учреждение «Луговской детский сад №5 «Рябинка» (МАДОУ «Луговской детский сад №5 «Рябинка») расположен в жилом районе п. Луговской. Здание детского сада построено по типовому проекту. Проектная наполняемость на 150 мест. Общая площадь здания 2901,6 </w:t>
      </w:r>
      <w:proofErr w:type="spellStart"/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>.,  из них площадь помещений, используемых непосредственно для нужд образовательного процесса, 1753кв.м.</w:t>
      </w:r>
    </w:p>
    <w:p w:rsidR="00F853DB" w:rsidRPr="002A5E3C" w:rsidRDefault="00F853DB" w:rsidP="00F853DB">
      <w:pPr>
        <w:pStyle w:val="a4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деятельности ДОУ – осуществление образовательной деятельности по реализации образовательных программ дошкольного образования.</w:t>
      </w:r>
    </w:p>
    <w:p w:rsidR="00F853DB" w:rsidRPr="002A5E3C" w:rsidRDefault="00F853DB" w:rsidP="00F853DB">
      <w:pPr>
        <w:pStyle w:val="a4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деятельности детского сада является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воспитанников.</w:t>
      </w:r>
    </w:p>
    <w:p w:rsidR="00F853DB" w:rsidRPr="002A5E3C" w:rsidRDefault="00F853DB" w:rsidP="00F853DB">
      <w:pPr>
        <w:pStyle w:val="a4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3DB" w:rsidRPr="002A5E3C" w:rsidRDefault="00F853DB" w:rsidP="00F853DB">
      <w:pPr>
        <w:pStyle w:val="a4"/>
        <w:numPr>
          <w:ilvl w:val="0"/>
          <w:numId w:val="1"/>
        </w:numPr>
        <w:spacing w:after="0"/>
        <w:ind w:left="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системы управления организации</w:t>
      </w:r>
    </w:p>
    <w:p w:rsidR="00F853DB" w:rsidRPr="002A5E3C" w:rsidRDefault="00F853DB" w:rsidP="00F853DB">
      <w:pPr>
        <w:pStyle w:val="a4"/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Учредителем МАДОУ «Луговской детский сад №5 «Рябинка» является Тугулымский городской округ (далее - Учредитель). Функции и полномочия </w:t>
      </w: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Учредителя Учреждения осуществляет администрация Тугулымского городского округа.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 Учредителя: 623650, Свердловская область, Тугулымский район,  п.г.т. Тугулым, пл. 50 лет  Октября,1, (тел.: 8-343-67-2-23-16).</w:t>
      </w:r>
      <w:proofErr w:type="gramEnd"/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Координацию и контроль деятельности Учреждения осуществляет Управление образования администрации Тугулымского городского округа. Управление образования администрации Тугулымского городского округа является главным распорядителем бюджетных средств по отношению к Учреждению.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Учреждением осуществляется в соответствии с законодательством Российской Федерации с учетом особенностей, установленных Федеральным законом «Об образовании в Российской Федерации». Управление учреждением осуществляется на основе сочетания принципов единоначалия и коллегиальности.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Единоличным исполнительным органом Учреждения является руководитель (заведующий) Филиппова Надежда Григорьевна, действующий в соответствии с законодательством Российской Федерации, Уставом Муниципального автономного дошкольного образовательного учреждения «Луговской детский сад №5 «Рябинка», трудовым договором, должностной инструкцией.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Коллегиальными органами управления Учреждения являются: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Общее собрание работников;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Педагогический совет;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Родительский комитет;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Наблюдательный совет.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органов коллегиального управления регламентируется Уставом и соответствующими локальными нормативными актами и комиссией по урегулированию споров между участ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никами образовательных отношений</w:t>
      </w: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МАДОУ регламентируется локальными актами, содержащие нормы, регулирующие образовательные отношения, в пределах своей компетенции в соответствии с законодательством Российской Федерации в порядке, установленным настоящим Уставом.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3DB" w:rsidRPr="002A5E3C" w:rsidRDefault="00F853DB" w:rsidP="00F853DB">
      <w:pPr>
        <w:pStyle w:val="a4"/>
        <w:numPr>
          <w:ilvl w:val="0"/>
          <w:numId w:val="1"/>
        </w:numPr>
        <w:spacing w:after="0"/>
        <w:ind w:left="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образовательной деятельности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Образовательная деятельность в д</w:t>
      </w:r>
      <w:r w:rsidRPr="002A5E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етском саду организована в соответствии с </w:t>
      </w:r>
      <w:hyperlink r:id="rId10" w:anchor="/document/99/902389617/" w:history="1">
        <w:r w:rsidRPr="002A5E3C">
          <w:rPr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Федеральным законом от 29.12.2012 № 273-ФЗ</w:t>
        </w:r>
      </w:hyperlink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2A5E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«Об </w:t>
      </w:r>
      <w:r w:rsidRPr="002A5E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образовании в Российской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CC"/>
          <w:lang w:eastAsia="ru-RU"/>
        </w:rPr>
        <w:t xml:space="preserve"> </w:t>
      </w:r>
      <w:r w:rsidRPr="002A5E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Федерации»,</w:t>
      </w:r>
      <w:r w:rsidRPr="002A5E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1" w:anchor="/document/99/499057887/" w:history="1">
        <w:r w:rsidRPr="002A5E3C">
          <w:rPr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ФГОС дошкольного образования</w:t>
        </w:r>
      </w:hyperlink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2" w:anchor="/document/99/499023522/" w:history="1">
        <w:r w:rsidRPr="002A5E3C">
          <w:rPr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СанПиН 2.4.1.3049-13</w:t>
        </w:r>
      </w:hyperlink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 «Санитарно</w:t>
      </w:r>
      <w:r w:rsidRPr="002A5E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-эпидемиологические требования к </w:t>
      </w:r>
      <w:r w:rsidRPr="00F853D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устройству, содержанию</w:t>
      </w:r>
      <w:r w:rsidRPr="002A5E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организации режима</w:t>
      </w:r>
      <w:r w:rsidRPr="002A5E3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CC"/>
          <w:lang w:eastAsia="ru-RU"/>
        </w:rPr>
        <w:t xml:space="preserve"> </w:t>
      </w:r>
      <w:r w:rsidRPr="002A5E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работы дошкольных образовательных организаций».</w:t>
      </w:r>
    </w:p>
    <w:p w:rsidR="00F853DB" w:rsidRDefault="00F853DB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853D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Образовательная деятельность ведется на основании утвержденной основной</w:t>
      </w:r>
      <w:r w:rsidRPr="00F853D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CC"/>
          <w:lang w:eastAsia="ru-RU"/>
        </w:rPr>
        <w:t xml:space="preserve"> </w:t>
      </w:r>
      <w:r w:rsidRPr="00F853D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образовательной программы дошкольного образования, которая составлена в</w:t>
      </w:r>
      <w:r w:rsidRPr="00F853D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CC"/>
          <w:lang w:eastAsia="ru-RU"/>
        </w:rPr>
        <w:t xml:space="preserve"> </w:t>
      </w:r>
      <w:r w:rsidRPr="00F853D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соответствии с </w:t>
      </w:r>
      <w:hyperlink r:id="rId13" w:anchor="/document/99/499057887/" w:history="1">
        <w:r w:rsidRPr="00F853DB">
          <w:rPr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ФГОС дошкольного образования</w:t>
        </w:r>
      </w:hyperlink>
      <w:r w:rsidRPr="00F853D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с учетом примерной</w:t>
      </w:r>
      <w:r w:rsidRPr="00F853DB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CC"/>
          <w:lang w:eastAsia="ru-RU"/>
        </w:rPr>
        <w:t xml:space="preserve"> </w:t>
      </w:r>
      <w:r w:rsidRPr="00F853D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образовательной  программы дошкольного образования, санитарно-эпидемиологическими правилами и нормативами, с учетом недельной нагрузки.</w:t>
      </w:r>
      <w:r w:rsidRPr="002A5E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B4042F" w:rsidRPr="00C2087D" w:rsidRDefault="005C1CF7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C1CF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30 марта</w:t>
      </w:r>
      <w:r w:rsidR="00C2087D" w:rsidRPr="005C1CF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2020 года</w:t>
      </w:r>
      <w:r w:rsidRPr="005C1CF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12 апреля </w:t>
      </w:r>
      <w:r w:rsidR="00C2087D" w:rsidRPr="005C1CF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детский сад был закрыт в связи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 </w:t>
      </w:r>
      <w:r w:rsidR="00C2087D" w:rsidRPr="005C1CF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распространени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ем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инфекции</w:t>
      </w:r>
      <w:r w:rsidR="00C2087D" w:rsidRPr="005C1CF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C2087D" w:rsidRPr="005C1CF7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COVID</w:t>
      </w:r>
      <w:r w:rsidR="00C2087D" w:rsidRPr="005C1CF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-19.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AA7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сентября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исочный состав детей составлял </w:t>
      </w:r>
      <w:r w:rsidRPr="00A27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5611B" w:rsidRPr="00A27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воспитанник</w:t>
      </w:r>
      <w:r w:rsidR="00EA27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50E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</w:t>
      </w:r>
      <w:r w:rsidR="00B50E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 года – </w:t>
      </w:r>
      <w:r w:rsidR="00E56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детском саду сформировано </w:t>
      </w:r>
      <w:r w:rsidR="00EA27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 общеразвивающей направленности</w:t>
      </w:r>
      <w:r w:rsidR="00EA27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 начало 2020 года)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</w:t>
      </w:r>
      <w:r w:rsidRPr="002A5E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 них:</w:t>
      </w:r>
    </w:p>
    <w:p w:rsidR="00F853DB" w:rsidRPr="00EA2783" w:rsidRDefault="003171CC" w:rsidP="00F853DB">
      <w:pPr>
        <w:pStyle w:val="a4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7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53DB" w:rsidRPr="00EA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</w:t>
      </w:r>
      <w:r w:rsidRPr="00EA278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853DB" w:rsidRPr="00EA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раннего возраста,</w:t>
      </w:r>
    </w:p>
    <w:p w:rsidR="00F853DB" w:rsidRPr="00EA2783" w:rsidRDefault="00F853DB" w:rsidP="00F853DB">
      <w:pPr>
        <w:pStyle w:val="a4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783">
        <w:rPr>
          <w:rFonts w:ascii="Times New Roman" w:eastAsia="Times New Roman" w:hAnsi="Times New Roman" w:cs="Times New Roman"/>
          <w:sz w:val="28"/>
          <w:szCs w:val="28"/>
          <w:lang w:eastAsia="ru-RU"/>
        </w:rPr>
        <w:t>1 вторая младшая группа,</w:t>
      </w:r>
    </w:p>
    <w:p w:rsidR="00F853DB" w:rsidRPr="00EA2783" w:rsidRDefault="00F853DB" w:rsidP="00F853DB">
      <w:pPr>
        <w:pStyle w:val="a4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783">
        <w:rPr>
          <w:rFonts w:ascii="Times New Roman" w:eastAsia="Times New Roman" w:hAnsi="Times New Roman" w:cs="Times New Roman"/>
          <w:sz w:val="28"/>
          <w:szCs w:val="28"/>
          <w:lang w:eastAsia="ru-RU"/>
        </w:rPr>
        <w:t>1 средняя группа,</w:t>
      </w:r>
    </w:p>
    <w:p w:rsidR="00F853DB" w:rsidRPr="00EA2783" w:rsidRDefault="003171CC" w:rsidP="00F853DB">
      <w:pPr>
        <w:pStyle w:val="a4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7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53DB" w:rsidRPr="00EA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старшие группы,</w:t>
      </w:r>
    </w:p>
    <w:p w:rsidR="00F853DB" w:rsidRDefault="00F853DB" w:rsidP="00F853DB">
      <w:pPr>
        <w:pStyle w:val="a4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783">
        <w:rPr>
          <w:rFonts w:ascii="Times New Roman" w:eastAsia="Times New Roman" w:hAnsi="Times New Roman" w:cs="Times New Roman"/>
          <w:sz w:val="28"/>
          <w:szCs w:val="28"/>
          <w:lang w:eastAsia="ru-RU"/>
        </w:rPr>
        <w:t>2 подготовительные группы.</w:t>
      </w:r>
    </w:p>
    <w:p w:rsidR="00B50E0B" w:rsidRDefault="00B50E0B" w:rsidP="00B50E0B">
      <w:pPr>
        <w:pStyle w:val="a4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2020 года – 6 групп общеразвивающей направленности:</w:t>
      </w:r>
    </w:p>
    <w:p w:rsidR="00B50E0B" w:rsidRDefault="00B50E0B" w:rsidP="00B50E0B">
      <w:pPr>
        <w:pStyle w:val="a4"/>
        <w:numPr>
          <w:ilvl w:val="0"/>
          <w:numId w:val="17"/>
        </w:numPr>
        <w:spacing w:after="0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группа раннего возраста,</w:t>
      </w:r>
    </w:p>
    <w:p w:rsidR="00B50E0B" w:rsidRDefault="00B50E0B" w:rsidP="00B50E0B">
      <w:pPr>
        <w:pStyle w:val="a4"/>
        <w:numPr>
          <w:ilvl w:val="0"/>
          <w:numId w:val="17"/>
        </w:numPr>
        <w:spacing w:after="0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вторая младшая группа,</w:t>
      </w:r>
    </w:p>
    <w:p w:rsidR="00B50E0B" w:rsidRDefault="00B50E0B" w:rsidP="00B50E0B">
      <w:pPr>
        <w:pStyle w:val="a4"/>
        <w:numPr>
          <w:ilvl w:val="0"/>
          <w:numId w:val="17"/>
        </w:numPr>
        <w:spacing w:after="0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средняя группа,</w:t>
      </w:r>
    </w:p>
    <w:p w:rsidR="00B50E0B" w:rsidRDefault="00B50E0B" w:rsidP="00B50E0B">
      <w:pPr>
        <w:pStyle w:val="a4"/>
        <w:numPr>
          <w:ilvl w:val="0"/>
          <w:numId w:val="17"/>
        </w:numPr>
        <w:spacing w:after="0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старшая группа,</w:t>
      </w:r>
    </w:p>
    <w:p w:rsidR="00B50E0B" w:rsidRPr="00EA2783" w:rsidRDefault="00B50E0B" w:rsidP="00B50E0B">
      <w:pPr>
        <w:pStyle w:val="a4"/>
        <w:numPr>
          <w:ilvl w:val="0"/>
          <w:numId w:val="17"/>
        </w:numPr>
        <w:spacing w:after="0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подготовительных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группы.</w:t>
      </w:r>
    </w:p>
    <w:p w:rsidR="00F853DB" w:rsidRPr="002A5E3C" w:rsidRDefault="00F853DB" w:rsidP="00F853DB">
      <w:pPr>
        <w:widowControl w:val="0"/>
        <w:tabs>
          <w:tab w:val="left" w:pos="4142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2A5E3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Образовательной программой предусмотрена система диагностики развития детей, динамики образовательных достижений. Данная система основана на методе педагогического наблюдения, педагогической диагностики,</w:t>
      </w:r>
      <w:r w:rsidRPr="002A5E3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связанной с оценкой эффективности педагогических действий с целью их дальнейшей оптимизации.</w:t>
      </w:r>
    </w:p>
    <w:p w:rsidR="00F853DB" w:rsidRPr="002A5E3C" w:rsidRDefault="00F853DB" w:rsidP="00F853DB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2A5E3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Педагогическая диагностика проводится два раза в год  с целью обследования динамики развития детей в освоении ООП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 w:rsidRPr="002A5E3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F853DB" w:rsidRPr="002A5E3C" w:rsidRDefault="00F853DB" w:rsidP="00F853DB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2A5E3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Воспитателями возрастных групп и педагогическими работниками: музыкальным руко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водителем, учителем – логопедом</w:t>
      </w:r>
      <w:r w:rsidRPr="002A5E3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проведена диагностика освоения ООП. Результаты педагогической диагностики используются для решения следующих образовательных задач: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 оптимизации </w:t>
      </w:r>
      <w:r w:rsidRPr="002A5E3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работы с группой детей.</w:t>
      </w:r>
    </w:p>
    <w:p w:rsidR="00F853DB" w:rsidRPr="002A5E3C" w:rsidRDefault="00F853DB" w:rsidP="00F853DB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A5E3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Условные обозначения:</w:t>
      </w:r>
    </w:p>
    <w:p w:rsidR="00F853DB" w:rsidRPr="00D52FFE" w:rsidRDefault="00F853DB" w:rsidP="00F853DB">
      <w:pPr>
        <w:widowControl w:val="0"/>
        <w:tabs>
          <w:tab w:val="left" w:pos="56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2FFE">
        <w:rPr>
          <w:rFonts w:ascii="Times New Roman" w:eastAsia="Times New Roman" w:hAnsi="Times New Roman" w:cs="Times New Roman"/>
          <w:sz w:val="28"/>
          <w:szCs w:val="28"/>
        </w:rPr>
        <w:t>Низкий уровень — ребенок не может выполнить все параметры оценки, помощь взрослого не принимает;</w:t>
      </w:r>
    </w:p>
    <w:p w:rsidR="00F853DB" w:rsidRPr="00D52FFE" w:rsidRDefault="00F853DB" w:rsidP="00F853DB">
      <w:pPr>
        <w:widowControl w:val="0"/>
        <w:tabs>
          <w:tab w:val="left" w:pos="56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2FFE">
        <w:rPr>
          <w:rFonts w:ascii="Times New Roman" w:eastAsia="Times New Roman" w:hAnsi="Times New Roman" w:cs="Times New Roman"/>
          <w:sz w:val="28"/>
          <w:szCs w:val="28"/>
        </w:rPr>
        <w:t>Средний уровень — ребенок выполняет все параметры оценки с частичной помо</w:t>
      </w:r>
      <w:r w:rsidRPr="00D52FFE">
        <w:rPr>
          <w:rFonts w:ascii="Times New Roman" w:eastAsia="Times New Roman" w:hAnsi="Times New Roman" w:cs="Times New Roman"/>
          <w:sz w:val="28"/>
          <w:szCs w:val="28"/>
        </w:rPr>
        <w:softHyphen/>
        <w:t>щью взрослого;</w:t>
      </w:r>
    </w:p>
    <w:p w:rsidR="00F853DB" w:rsidRPr="002A5E3C" w:rsidRDefault="00F853DB" w:rsidP="00F853DB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2A5E3C">
        <w:rPr>
          <w:rFonts w:ascii="Times New Roman" w:eastAsia="Calibri" w:hAnsi="Times New Roman" w:cs="Times New Roman"/>
          <w:sz w:val="28"/>
          <w:szCs w:val="28"/>
        </w:rPr>
        <w:t>Высокий уровень — ребенок выполняет все параметры оценки самостоятельно.</w:t>
      </w:r>
    </w:p>
    <w:p w:rsidR="00F853DB" w:rsidRDefault="00F853DB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Так, результаты качества освоения ООП   </w:t>
      </w:r>
      <w:proofErr w:type="gramStart"/>
      <w:r w:rsidRPr="002A5E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конец</w:t>
      </w:r>
      <w:proofErr w:type="gramEnd"/>
      <w:r w:rsidRPr="002A5E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</w:t>
      </w:r>
      <w:r w:rsidRPr="002A5E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 выглядят следующим образом: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4"/>
        <w:gridCol w:w="4556"/>
        <w:gridCol w:w="2250"/>
        <w:gridCol w:w="2250"/>
      </w:tblGrid>
      <w:tr w:rsidR="003171CC" w:rsidRPr="00420B89" w:rsidTr="0099705F">
        <w:trPr>
          <w:jc w:val="center"/>
        </w:trPr>
        <w:tc>
          <w:tcPr>
            <w:tcW w:w="514" w:type="dxa"/>
            <w:tcBorders>
              <w:bottom w:val="single" w:sz="4" w:space="0" w:color="auto"/>
            </w:tcBorders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tcBorders>
              <w:bottom w:val="single" w:sz="4" w:space="0" w:color="auto"/>
            </w:tcBorders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Группы дошкольного образования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3171CC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 xml:space="preserve">Сентябрь </w:t>
            </w:r>
          </w:p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6 групп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/%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3171CC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 xml:space="preserve">Декабрь </w:t>
            </w:r>
          </w:p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6 групп/%</w:t>
            </w:r>
          </w:p>
        </w:tc>
      </w:tr>
      <w:tr w:rsidR="003171CC" w:rsidRPr="00420B89" w:rsidTr="0099705F">
        <w:trPr>
          <w:trHeight w:val="320"/>
          <w:jc w:val="center"/>
        </w:trPr>
        <w:tc>
          <w:tcPr>
            <w:tcW w:w="514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</w:t>
            </w: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5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Социально-коммуникативное развитие.</w:t>
            </w:r>
          </w:p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(Высокий, средний, низкий уровни).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 – 26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CC" w:rsidRPr="00420B89" w:rsidRDefault="0099705F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 – 45</w:t>
            </w:r>
          </w:p>
        </w:tc>
      </w:tr>
      <w:tr w:rsidR="003171CC" w:rsidRPr="00420B89" w:rsidTr="0099705F">
        <w:trPr>
          <w:trHeight w:val="320"/>
          <w:jc w:val="center"/>
        </w:trPr>
        <w:tc>
          <w:tcPr>
            <w:tcW w:w="5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 – 62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CC" w:rsidRPr="00420B89" w:rsidRDefault="0099705F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 – 47</w:t>
            </w:r>
          </w:p>
        </w:tc>
      </w:tr>
      <w:tr w:rsidR="003171CC" w:rsidRPr="00420B89" w:rsidTr="0099705F">
        <w:trPr>
          <w:trHeight w:val="320"/>
          <w:jc w:val="center"/>
        </w:trPr>
        <w:tc>
          <w:tcPr>
            <w:tcW w:w="51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Н – 12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1CC" w:rsidRPr="00420B89" w:rsidRDefault="0099705F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Н – 8</w:t>
            </w:r>
          </w:p>
        </w:tc>
      </w:tr>
      <w:tr w:rsidR="003171CC" w:rsidRPr="00420B89" w:rsidTr="0099705F">
        <w:trPr>
          <w:trHeight w:val="320"/>
          <w:jc w:val="center"/>
        </w:trPr>
        <w:tc>
          <w:tcPr>
            <w:tcW w:w="51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</w:tr>
      <w:tr w:rsidR="003171CC" w:rsidRPr="00420B89" w:rsidTr="0099705F">
        <w:trPr>
          <w:trHeight w:val="105"/>
          <w:jc w:val="center"/>
        </w:trPr>
        <w:tc>
          <w:tcPr>
            <w:tcW w:w="514" w:type="dxa"/>
            <w:vMerge w:val="restart"/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556" w:type="dxa"/>
            <w:vMerge w:val="restart"/>
          </w:tcPr>
          <w:p w:rsidR="003171CC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Речевое развитие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</w:t>
            </w:r>
          </w:p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(Высокий, средний, низкий уровни).</w:t>
            </w:r>
          </w:p>
        </w:tc>
        <w:tc>
          <w:tcPr>
            <w:tcW w:w="2250" w:type="dxa"/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 – 22</w:t>
            </w:r>
          </w:p>
        </w:tc>
        <w:tc>
          <w:tcPr>
            <w:tcW w:w="2250" w:type="dxa"/>
          </w:tcPr>
          <w:p w:rsidR="003171CC" w:rsidRPr="00420B89" w:rsidRDefault="0099705F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В – 17 </w:t>
            </w:r>
          </w:p>
        </w:tc>
      </w:tr>
      <w:tr w:rsidR="003171CC" w:rsidRPr="00420B89" w:rsidTr="0099705F">
        <w:trPr>
          <w:trHeight w:val="105"/>
          <w:jc w:val="center"/>
        </w:trPr>
        <w:tc>
          <w:tcPr>
            <w:tcW w:w="514" w:type="dxa"/>
            <w:vMerge/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vMerge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 – 59</w:t>
            </w:r>
          </w:p>
        </w:tc>
        <w:tc>
          <w:tcPr>
            <w:tcW w:w="2250" w:type="dxa"/>
          </w:tcPr>
          <w:p w:rsidR="003171CC" w:rsidRPr="00420B89" w:rsidRDefault="0099705F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 – 66</w:t>
            </w:r>
          </w:p>
        </w:tc>
      </w:tr>
      <w:tr w:rsidR="003171CC" w:rsidRPr="00420B89" w:rsidTr="0099705F">
        <w:trPr>
          <w:trHeight w:val="105"/>
          <w:jc w:val="center"/>
        </w:trPr>
        <w:tc>
          <w:tcPr>
            <w:tcW w:w="514" w:type="dxa"/>
            <w:vMerge/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vMerge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Н – 19</w:t>
            </w:r>
          </w:p>
        </w:tc>
        <w:tc>
          <w:tcPr>
            <w:tcW w:w="2250" w:type="dxa"/>
          </w:tcPr>
          <w:p w:rsidR="003171CC" w:rsidRPr="00420B89" w:rsidRDefault="0099705F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Н – 17 </w:t>
            </w:r>
          </w:p>
        </w:tc>
      </w:tr>
      <w:tr w:rsidR="003171CC" w:rsidRPr="00420B89" w:rsidTr="0099705F">
        <w:trPr>
          <w:trHeight w:val="144"/>
          <w:jc w:val="center"/>
        </w:trPr>
        <w:tc>
          <w:tcPr>
            <w:tcW w:w="514" w:type="dxa"/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  <w:shd w:val="clear" w:color="auto" w:fill="FFFF00"/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</w:tr>
      <w:tr w:rsidR="003171CC" w:rsidRPr="00420B89" w:rsidTr="0099705F">
        <w:trPr>
          <w:trHeight w:val="105"/>
          <w:jc w:val="center"/>
        </w:trPr>
        <w:tc>
          <w:tcPr>
            <w:tcW w:w="514" w:type="dxa"/>
            <w:vMerge w:val="restart"/>
          </w:tcPr>
          <w:p w:rsidR="003171CC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3171CC" w:rsidRPr="00D87B6E" w:rsidRDefault="003171CC" w:rsidP="005063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56" w:type="dxa"/>
            <w:vMerge w:val="restart"/>
          </w:tcPr>
          <w:p w:rsidR="003171CC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Познавательное развитие</w:t>
            </w:r>
          </w:p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(Высокий, средний, низкий уровни).</w:t>
            </w:r>
          </w:p>
        </w:tc>
        <w:tc>
          <w:tcPr>
            <w:tcW w:w="2250" w:type="dxa"/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 – 22</w:t>
            </w:r>
          </w:p>
        </w:tc>
        <w:tc>
          <w:tcPr>
            <w:tcW w:w="2250" w:type="dxa"/>
          </w:tcPr>
          <w:p w:rsidR="003171CC" w:rsidRPr="00420B89" w:rsidRDefault="0099705F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 – 23</w:t>
            </w:r>
          </w:p>
        </w:tc>
      </w:tr>
      <w:tr w:rsidR="003171CC" w:rsidRPr="00420B89" w:rsidTr="0099705F">
        <w:trPr>
          <w:trHeight w:val="105"/>
          <w:jc w:val="center"/>
        </w:trPr>
        <w:tc>
          <w:tcPr>
            <w:tcW w:w="514" w:type="dxa"/>
            <w:vMerge/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vMerge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 – 63</w:t>
            </w:r>
          </w:p>
        </w:tc>
        <w:tc>
          <w:tcPr>
            <w:tcW w:w="2250" w:type="dxa"/>
          </w:tcPr>
          <w:p w:rsidR="003171CC" w:rsidRPr="00420B89" w:rsidRDefault="0099705F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 – 67</w:t>
            </w:r>
          </w:p>
        </w:tc>
      </w:tr>
      <w:tr w:rsidR="003171CC" w:rsidRPr="00420B89" w:rsidTr="0099705F">
        <w:trPr>
          <w:trHeight w:val="105"/>
          <w:jc w:val="center"/>
        </w:trPr>
        <w:tc>
          <w:tcPr>
            <w:tcW w:w="514" w:type="dxa"/>
            <w:vMerge/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vMerge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Н – 15</w:t>
            </w:r>
          </w:p>
        </w:tc>
        <w:tc>
          <w:tcPr>
            <w:tcW w:w="2250" w:type="dxa"/>
          </w:tcPr>
          <w:p w:rsidR="003171CC" w:rsidRPr="00420B89" w:rsidRDefault="0099705F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Н – 10</w:t>
            </w:r>
          </w:p>
        </w:tc>
      </w:tr>
      <w:tr w:rsidR="003171CC" w:rsidRPr="00420B89" w:rsidTr="0099705F">
        <w:trPr>
          <w:jc w:val="center"/>
        </w:trPr>
        <w:tc>
          <w:tcPr>
            <w:tcW w:w="514" w:type="dxa"/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  <w:shd w:val="clear" w:color="auto" w:fill="FFFF00"/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</w:tr>
      <w:tr w:rsidR="003171CC" w:rsidRPr="00420B89" w:rsidTr="0099705F">
        <w:trPr>
          <w:trHeight w:val="215"/>
          <w:jc w:val="center"/>
        </w:trPr>
        <w:tc>
          <w:tcPr>
            <w:tcW w:w="514" w:type="dxa"/>
            <w:vMerge w:val="restart"/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4556" w:type="dxa"/>
            <w:vMerge w:val="restart"/>
          </w:tcPr>
          <w:p w:rsidR="003171CC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(Высокий, средний, низкий уровни).</w:t>
            </w:r>
          </w:p>
        </w:tc>
        <w:tc>
          <w:tcPr>
            <w:tcW w:w="2250" w:type="dxa"/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 – 15</w:t>
            </w:r>
          </w:p>
        </w:tc>
        <w:tc>
          <w:tcPr>
            <w:tcW w:w="2250" w:type="dxa"/>
          </w:tcPr>
          <w:p w:rsidR="003171CC" w:rsidRPr="00420B89" w:rsidRDefault="0099705F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В – </w:t>
            </w:r>
            <w:r w:rsidR="00A27EA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25</w:t>
            </w:r>
          </w:p>
        </w:tc>
      </w:tr>
      <w:tr w:rsidR="003171CC" w:rsidRPr="00420B89" w:rsidTr="0099705F">
        <w:trPr>
          <w:trHeight w:val="215"/>
          <w:jc w:val="center"/>
        </w:trPr>
        <w:tc>
          <w:tcPr>
            <w:tcW w:w="514" w:type="dxa"/>
            <w:vMerge/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vMerge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 – 73</w:t>
            </w:r>
          </w:p>
        </w:tc>
        <w:tc>
          <w:tcPr>
            <w:tcW w:w="2250" w:type="dxa"/>
          </w:tcPr>
          <w:p w:rsidR="003171CC" w:rsidRPr="00420B89" w:rsidRDefault="0099705F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С – </w:t>
            </w:r>
            <w:r w:rsidR="00A27EA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68</w:t>
            </w:r>
          </w:p>
        </w:tc>
      </w:tr>
      <w:tr w:rsidR="003171CC" w:rsidRPr="00420B89" w:rsidTr="0099705F">
        <w:trPr>
          <w:trHeight w:val="215"/>
          <w:jc w:val="center"/>
        </w:trPr>
        <w:tc>
          <w:tcPr>
            <w:tcW w:w="514" w:type="dxa"/>
            <w:vMerge/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vMerge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Н – 12</w:t>
            </w:r>
          </w:p>
        </w:tc>
        <w:tc>
          <w:tcPr>
            <w:tcW w:w="2250" w:type="dxa"/>
          </w:tcPr>
          <w:p w:rsidR="003171CC" w:rsidRPr="00420B89" w:rsidRDefault="0099705F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Н – </w:t>
            </w:r>
            <w:r w:rsidR="00A27EA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7</w:t>
            </w:r>
          </w:p>
        </w:tc>
      </w:tr>
      <w:tr w:rsidR="003171CC" w:rsidRPr="00420B89" w:rsidTr="0099705F">
        <w:trPr>
          <w:jc w:val="center"/>
        </w:trPr>
        <w:tc>
          <w:tcPr>
            <w:tcW w:w="514" w:type="dxa"/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  <w:shd w:val="clear" w:color="auto" w:fill="FFFF00"/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</w:tr>
      <w:tr w:rsidR="003171CC" w:rsidRPr="00420B89" w:rsidTr="0099705F">
        <w:trPr>
          <w:trHeight w:val="105"/>
          <w:jc w:val="center"/>
        </w:trPr>
        <w:tc>
          <w:tcPr>
            <w:tcW w:w="514" w:type="dxa"/>
            <w:vMerge w:val="restart"/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4556" w:type="dxa"/>
            <w:vMerge w:val="restart"/>
          </w:tcPr>
          <w:p w:rsidR="003171CC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Физическое развитие</w:t>
            </w:r>
          </w:p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(Высокий, средний, низкий уровни).</w:t>
            </w:r>
          </w:p>
        </w:tc>
        <w:tc>
          <w:tcPr>
            <w:tcW w:w="2250" w:type="dxa"/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 – 30</w:t>
            </w:r>
          </w:p>
        </w:tc>
        <w:tc>
          <w:tcPr>
            <w:tcW w:w="2250" w:type="dxa"/>
          </w:tcPr>
          <w:p w:rsidR="003171CC" w:rsidRPr="00420B89" w:rsidRDefault="0099705F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В – </w:t>
            </w:r>
            <w:r w:rsidR="00A27EA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56</w:t>
            </w:r>
          </w:p>
        </w:tc>
      </w:tr>
      <w:tr w:rsidR="003171CC" w:rsidRPr="00420B89" w:rsidTr="0099705F">
        <w:trPr>
          <w:trHeight w:val="105"/>
          <w:jc w:val="center"/>
        </w:trPr>
        <w:tc>
          <w:tcPr>
            <w:tcW w:w="514" w:type="dxa"/>
            <w:vMerge/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vMerge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 – 65</w:t>
            </w:r>
          </w:p>
        </w:tc>
        <w:tc>
          <w:tcPr>
            <w:tcW w:w="2250" w:type="dxa"/>
          </w:tcPr>
          <w:p w:rsidR="003171CC" w:rsidRPr="00420B89" w:rsidRDefault="0099705F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С – </w:t>
            </w:r>
            <w:r w:rsidR="00A27EA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41</w:t>
            </w:r>
          </w:p>
        </w:tc>
      </w:tr>
      <w:tr w:rsidR="003171CC" w:rsidRPr="00420B89" w:rsidTr="0099705F">
        <w:trPr>
          <w:trHeight w:val="105"/>
          <w:jc w:val="center"/>
        </w:trPr>
        <w:tc>
          <w:tcPr>
            <w:tcW w:w="514" w:type="dxa"/>
            <w:vMerge/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vMerge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Н – 5</w:t>
            </w:r>
          </w:p>
        </w:tc>
        <w:tc>
          <w:tcPr>
            <w:tcW w:w="2250" w:type="dxa"/>
          </w:tcPr>
          <w:p w:rsidR="003171CC" w:rsidRPr="00420B89" w:rsidRDefault="0099705F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Н – </w:t>
            </w:r>
            <w:r w:rsidR="00A27EAB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3</w:t>
            </w:r>
          </w:p>
        </w:tc>
      </w:tr>
      <w:tr w:rsidR="003171CC" w:rsidRPr="00420B89" w:rsidTr="0099705F">
        <w:trPr>
          <w:jc w:val="center"/>
        </w:trPr>
        <w:tc>
          <w:tcPr>
            <w:tcW w:w="514" w:type="dxa"/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  <w:shd w:val="clear" w:color="auto" w:fill="FFFF00"/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</w:tr>
      <w:tr w:rsidR="003171CC" w:rsidRPr="00420B89" w:rsidTr="0099705F">
        <w:trPr>
          <w:trHeight w:val="105"/>
          <w:jc w:val="center"/>
        </w:trPr>
        <w:tc>
          <w:tcPr>
            <w:tcW w:w="514" w:type="dxa"/>
            <w:vMerge w:val="restart"/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vMerge w:val="restart"/>
            <w:shd w:val="clear" w:color="auto" w:fill="FFFF00"/>
          </w:tcPr>
          <w:p w:rsidR="003171CC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Итоговый результат</w:t>
            </w:r>
          </w:p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(Высокий, средний, низкий уровни).</w:t>
            </w:r>
          </w:p>
        </w:tc>
        <w:tc>
          <w:tcPr>
            <w:tcW w:w="2250" w:type="dxa"/>
            <w:shd w:val="clear" w:color="auto" w:fill="FFFF00"/>
          </w:tcPr>
          <w:p w:rsidR="003171CC" w:rsidRPr="00420B89" w:rsidRDefault="003171CC" w:rsidP="003171CC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В – 2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50" w:type="dxa"/>
            <w:shd w:val="clear" w:color="auto" w:fill="FFFF00"/>
          </w:tcPr>
          <w:p w:rsidR="003171CC" w:rsidRPr="00420B89" w:rsidRDefault="0099705F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 xml:space="preserve">В – </w:t>
            </w:r>
            <w:r w:rsidR="00A27EAB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33</w:t>
            </w:r>
          </w:p>
        </w:tc>
      </w:tr>
      <w:tr w:rsidR="003171CC" w:rsidRPr="00420B89" w:rsidTr="0099705F">
        <w:trPr>
          <w:trHeight w:val="105"/>
          <w:jc w:val="center"/>
        </w:trPr>
        <w:tc>
          <w:tcPr>
            <w:tcW w:w="514" w:type="dxa"/>
            <w:vMerge/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vMerge/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  <w:shd w:val="clear" w:color="auto" w:fill="FFFF00"/>
          </w:tcPr>
          <w:p w:rsidR="003171CC" w:rsidRPr="00420B89" w:rsidRDefault="003171CC" w:rsidP="003171CC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С – 6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50" w:type="dxa"/>
            <w:shd w:val="clear" w:color="auto" w:fill="FFFF00"/>
          </w:tcPr>
          <w:p w:rsidR="003171CC" w:rsidRPr="00420B89" w:rsidRDefault="0099705F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 xml:space="preserve">С – </w:t>
            </w:r>
            <w:r w:rsidR="00A27EAB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58</w:t>
            </w:r>
          </w:p>
        </w:tc>
      </w:tr>
      <w:tr w:rsidR="003171CC" w:rsidRPr="00420B89" w:rsidTr="0099705F">
        <w:trPr>
          <w:trHeight w:val="105"/>
          <w:jc w:val="center"/>
        </w:trPr>
        <w:tc>
          <w:tcPr>
            <w:tcW w:w="514" w:type="dxa"/>
            <w:vMerge/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right="-128"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vMerge/>
            <w:shd w:val="clear" w:color="auto" w:fill="FFFF00"/>
          </w:tcPr>
          <w:p w:rsidR="003171CC" w:rsidRPr="00420B89" w:rsidRDefault="003171CC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2250" w:type="dxa"/>
            <w:shd w:val="clear" w:color="auto" w:fill="FFFF00"/>
          </w:tcPr>
          <w:p w:rsidR="003171CC" w:rsidRPr="00420B89" w:rsidRDefault="003171CC" w:rsidP="0099705F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 w:rsidRPr="00420B89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Н – 13</w:t>
            </w:r>
          </w:p>
        </w:tc>
        <w:tc>
          <w:tcPr>
            <w:tcW w:w="2250" w:type="dxa"/>
            <w:shd w:val="clear" w:color="auto" w:fill="FFFF00"/>
          </w:tcPr>
          <w:p w:rsidR="003171CC" w:rsidRPr="00420B89" w:rsidRDefault="0099705F" w:rsidP="0050630D">
            <w:pPr>
              <w:spacing w:line="276" w:lineRule="auto"/>
              <w:ind w:firstLine="5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 xml:space="preserve">Н – </w:t>
            </w:r>
            <w:r w:rsidR="00A27EAB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9</w:t>
            </w:r>
          </w:p>
        </w:tc>
      </w:tr>
    </w:tbl>
    <w:p w:rsidR="00F853DB" w:rsidRDefault="00F853DB" w:rsidP="00F853DB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853DB" w:rsidRPr="002A5E3C" w:rsidRDefault="00F853DB" w:rsidP="00F853DB">
      <w:pPr>
        <w:shd w:val="clear" w:color="auto" w:fill="FFFFFF"/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5E3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Таким образом,  результаты мониторинга показывают  положительную динамику освоения программного материала детьми дошкольных групп.</w:t>
      </w:r>
      <w:r w:rsidRPr="002A5E3C">
        <w:rPr>
          <w:rFonts w:ascii="Times New Roman" w:hAnsi="Times New Roman" w:cs="Times New Roman"/>
          <w:color w:val="000000"/>
          <w:sz w:val="28"/>
          <w:szCs w:val="28"/>
        </w:rPr>
        <w:t xml:space="preserve"> Проанализировав данные результаты р</w:t>
      </w:r>
      <w:r w:rsidR="00EA2783">
        <w:rPr>
          <w:rFonts w:ascii="Times New Roman" w:hAnsi="Times New Roman" w:cs="Times New Roman"/>
          <w:color w:val="000000"/>
          <w:sz w:val="28"/>
          <w:szCs w:val="28"/>
        </w:rPr>
        <w:t xml:space="preserve">аботы, педагоги пришли к выводу о необходимости </w:t>
      </w:r>
      <w:r w:rsidRPr="002A5E3C">
        <w:rPr>
          <w:rFonts w:ascii="Times New Roman" w:hAnsi="Times New Roman" w:cs="Times New Roman"/>
          <w:color w:val="000000"/>
          <w:sz w:val="28"/>
          <w:szCs w:val="28"/>
        </w:rPr>
        <w:t xml:space="preserve"> продолжать активную работу  по всем пяти образовательным областям,  но усилить индивидуальную работу по речевому развитию, используя</w:t>
      </w:r>
      <w:r w:rsidR="00952369">
        <w:rPr>
          <w:rFonts w:ascii="Times New Roman" w:hAnsi="Times New Roman" w:cs="Times New Roman"/>
          <w:color w:val="000000"/>
          <w:sz w:val="28"/>
          <w:szCs w:val="28"/>
        </w:rPr>
        <w:t xml:space="preserve"> современные педагогические</w:t>
      </w:r>
      <w:r w:rsidRPr="002A5E3C"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технологии</w:t>
      </w:r>
      <w:r w:rsidR="00952369">
        <w:rPr>
          <w:rFonts w:ascii="Times New Roman" w:hAnsi="Times New Roman" w:cs="Times New Roman"/>
          <w:color w:val="000000"/>
          <w:sz w:val="28"/>
          <w:szCs w:val="28"/>
        </w:rPr>
        <w:t xml:space="preserve">, особое </w:t>
      </w:r>
      <w:proofErr w:type="gramStart"/>
      <w:r w:rsidR="00952369">
        <w:rPr>
          <w:rFonts w:ascii="Times New Roman" w:hAnsi="Times New Roman" w:cs="Times New Roman"/>
          <w:color w:val="000000"/>
          <w:sz w:val="28"/>
          <w:szCs w:val="28"/>
        </w:rPr>
        <w:t>внимание</w:t>
      </w:r>
      <w:proofErr w:type="gramEnd"/>
      <w:r w:rsidR="00952369">
        <w:rPr>
          <w:rFonts w:ascii="Times New Roman" w:hAnsi="Times New Roman" w:cs="Times New Roman"/>
          <w:color w:val="000000"/>
          <w:sz w:val="28"/>
          <w:szCs w:val="28"/>
        </w:rPr>
        <w:t xml:space="preserve"> уделяя игровым</w:t>
      </w:r>
      <w:r w:rsidRPr="002A5E3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53DB" w:rsidRPr="00EA2783" w:rsidRDefault="00F853DB" w:rsidP="00F853DB">
      <w:pPr>
        <w:pStyle w:val="a4"/>
        <w:numPr>
          <w:ilvl w:val="0"/>
          <w:numId w:val="5"/>
        </w:numPr>
        <w:shd w:val="clear" w:color="auto" w:fill="FFFFFF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2783">
        <w:rPr>
          <w:rFonts w:ascii="Times New Roman" w:hAnsi="Times New Roman" w:cs="Times New Roman"/>
          <w:color w:val="000000"/>
          <w:sz w:val="28"/>
          <w:szCs w:val="28"/>
        </w:rPr>
        <w:t xml:space="preserve">усилить работу по звуковой культуре речи, </w:t>
      </w:r>
    </w:p>
    <w:p w:rsidR="00F853DB" w:rsidRPr="00EA2783" w:rsidRDefault="00EA2783" w:rsidP="00F853DB">
      <w:pPr>
        <w:pStyle w:val="a4"/>
        <w:numPr>
          <w:ilvl w:val="0"/>
          <w:numId w:val="5"/>
        </w:numPr>
        <w:shd w:val="clear" w:color="auto" w:fill="FFFFFF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обогащать активный словарь</w:t>
      </w:r>
      <w:r w:rsidR="00F853DB" w:rsidRPr="00EA278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F853DB" w:rsidRPr="00EA2783" w:rsidRDefault="00F853DB" w:rsidP="00F853DB">
      <w:pPr>
        <w:pStyle w:val="a4"/>
        <w:numPr>
          <w:ilvl w:val="0"/>
          <w:numId w:val="5"/>
        </w:numPr>
        <w:shd w:val="clear" w:color="auto" w:fill="FFFFFF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2783">
        <w:rPr>
          <w:rFonts w:ascii="Times New Roman" w:hAnsi="Times New Roman" w:cs="Times New Roman"/>
          <w:color w:val="000000"/>
          <w:sz w:val="28"/>
          <w:szCs w:val="28"/>
        </w:rPr>
        <w:t xml:space="preserve">учить детей давать правильные развернутые ответы. </w:t>
      </w:r>
    </w:p>
    <w:p w:rsidR="00F853DB" w:rsidRPr="00F853DB" w:rsidRDefault="00F853DB" w:rsidP="00F853DB">
      <w:pPr>
        <w:shd w:val="clear" w:color="auto" w:fill="FFFFFF"/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C310E1">
        <w:rPr>
          <w:rFonts w:ascii="Times New Roman" w:hAnsi="Times New Roman" w:cs="Times New Roman"/>
          <w:color w:val="000000"/>
          <w:sz w:val="28"/>
          <w:szCs w:val="28"/>
          <w:u w:val="single"/>
        </w:rPr>
        <w:t>Познавательное развитие:</w:t>
      </w:r>
      <w:r w:rsidRPr="00C310E1">
        <w:rPr>
          <w:rFonts w:ascii="Times New Roman" w:hAnsi="Times New Roman" w:cs="Times New Roman"/>
          <w:color w:val="000000"/>
          <w:sz w:val="28"/>
          <w:szCs w:val="28"/>
        </w:rPr>
        <w:t xml:space="preserve"> пополнять в групп</w:t>
      </w:r>
      <w:r w:rsidR="00C310E1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C310E1">
        <w:rPr>
          <w:rFonts w:ascii="Times New Roman" w:hAnsi="Times New Roman" w:cs="Times New Roman"/>
          <w:color w:val="000000"/>
          <w:sz w:val="28"/>
          <w:szCs w:val="28"/>
        </w:rPr>
        <w:t xml:space="preserve"> опытно-познавательное пространство. </w:t>
      </w:r>
      <w:r w:rsidR="00C310E1" w:rsidRPr="00C310E1">
        <w:rPr>
          <w:rFonts w:ascii="Times New Roman" w:hAnsi="Times New Roman" w:cs="Times New Roman"/>
          <w:color w:val="000000"/>
          <w:sz w:val="28"/>
          <w:szCs w:val="28"/>
        </w:rPr>
        <w:t>Способствовать формированию пространственно-временных представлений</w:t>
      </w:r>
      <w:r w:rsidR="00C310E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310E1" w:rsidRPr="00C310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853DB" w:rsidRPr="00EA2783" w:rsidRDefault="00F853DB" w:rsidP="00F853DB">
      <w:pPr>
        <w:shd w:val="clear" w:color="auto" w:fill="FFFFFF"/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2783">
        <w:rPr>
          <w:rFonts w:ascii="Times New Roman" w:hAnsi="Times New Roman" w:cs="Times New Roman"/>
          <w:color w:val="000000"/>
          <w:sz w:val="28"/>
          <w:szCs w:val="28"/>
          <w:u w:val="single"/>
        </w:rPr>
        <w:t>Художественно-эстетическое развитие:</w:t>
      </w:r>
      <w:r w:rsidRPr="00EA2783">
        <w:rPr>
          <w:rFonts w:ascii="Times New Roman" w:hAnsi="Times New Roman" w:cs="Times New Roman"/>
          <w:color w:val="000000"/>
          <w:sz w:val="28"/>
          <w:szCs w:val="28"/>
        </w:rPr>
        <w:t xml:space="preserve"> оптимизировать работу по ознакомлению с искусством</w:t>
      </w:r>
      <w:r w:rsidR="00C310E1">
        <w:rPr>
          <w:rFonts w:ascii="Times New Roman" w:hAnsi="Times New Roman" w:cs="Times New Roman"/>
          <w:color w:val="000000"/>
          <w:sz w:val="28"/>
          <w:szCs w:val="28"/>
        </w:rPr>
        <w:t>; совершенствовать технику рисования/лепки/аппликации</w:t>
      </w:r>
      <w:r w:rsidRPr="00EA278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53DB" w:rsidRPr="00C310E1" w:rsidRDefault="00F853DB" w:rsidP="00F853DB">
      <w:pPr>
        <w:shd w:val="clear" w:color="auto" w:fill="FFFFFF"/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10E1">
        <w:rPr>
          <w:rFonts w:ascii="Times New Roman" w:hAnsi="Times New Roman" w:cs="Times New Roman"/>
          <w:color w:val="000000"/>
          <w:sz w:val="28"/>
          <w:szCs w:val="28"/>
          <w:u w:val="single"/>
        </w:rPr>
        <w:t>По физическому развитию:</w:t>
      </w:r>
      <w:r w:rsidRPr="00C310E1">
        <w:rPr>
          <w:rFonts w:ascii="Times New Roman" w:hAnsi="Times New Roman" w:cs="Times New Roman"/>
          <w:color w:val="000000"/>
          <w:sz w:val="28"/>
          <w:szCs w:val="28"/>
        </w:rPr>
        <w:t xml:space="preserve"> продолжать создавать условия для реализации детьми своих физических возможностей; создавать свободное пространство для основных движений и игр. </w:t>
      </w:r>
    </w:p>
    <w:p w:rsidR="00F853DB" w:rsidRDefault="00F853DB" w:rsidP="00F853DB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310E1">
        <w:rPr>
          <w:rFonts w:ascii="Times New Roman" w:hAnsi="Times New Roman" w:cs="Times New Roman"/>
          <w:color w:val="000000"/>
          <w:sz w:val="28"/>
          <w:szCs w:val="28"/>
          <w:u w:val="single"/>
        </w:rPr>
        <w:t>Социально-коммуникативное развитие</w:t>
      </w:r>
      <w:r w:rsidRPr="00C310E1">
        <w:rPr>
          <w:rFonts w:ascii="Times New Roman" w:hAnsi="Times New Roman" w:cs="Times New Roman"/>
          <w:color w:val="000000"/>
          <w:sz w:val="28"/>
          <w:szCs w:val="28"/>
        </w:rPr>
        <w:t xml:space="preserve">: продолжить работу по социализации детей дошкольного возраста, приобщение их к нормам, традициям семьи, общества и государства. Работать над развитием общения и взаимодействия ребенка с взрослыми и сверстниками, становлением самостоятельности и </w:t>
      </w:r>
      <w:proofErr w:type="spellStart"/>
      <w:r w:rsidRPr="00C310E1">
        <w:rPr>
          <w:rFonts w:ascii="Times New Roman" w:hAnsi="Times New Roman" w:cs="Times New Roman"/>
          <w:color w:val="000000"/>
          <w:sz w:val="28"/>
          <w:szCs w:val="28"/>
        </w:rPr>
        <w:t>саморегуляции</w:t>
      </w:r>
      <w:proofErr w:type="spellEnd"/>
      <w:r w:rsidRPr="00C310E1">
        <w:rPr>
          <w:rFonts w:ascii="Times New Roman" w:hAnsi="Times New Roman" w:cs="Times New Roman"/>
          <w:color w:val="000000"/>
          <w:sz w:val="28"/>
          <w:szCs w:val="28"/>
        </w:rPr>
        <w:t xml:space="preserve"> собственных действий; формировать основы безопасности в быту, социуме, природе; формировать социально-коммуникативные речевые умения (развитие способности вступать в общение и поддерживать его).</w:t>
      </w:r>
      <w:r w:rsidRPr="002A5E3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:rsidR="00387431" w:rsidRDefault="005D6B2D" w:rsidP="00F853DB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D6B2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Адаптация детей группы раннего возраста.</w:t>
      </w:r>
      <w:r w:rsidRPr="005D6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17D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Многие дети уже л</w:t>
      </w:r>
      <w:r w:rsidR="0038743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егко вступают в игровую деятельность, уже могут сами себя занять игрушками, научились просить о помощи. Почти все дети придерживаются установленных правил поведения, адекватно реагируют на замечания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корректируя после них своё поведение.</w:t>
      </w:r>
    </w:p>
    <w:p w:rsidR="005D6B2D" w:rsidRDefault="005D6B2D" w:rsidP="00F853DB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Дети научились играть рядом с другими детьми, доброжелательны по отношению друг к другу. </w:t>
      </w:r>
    </w:p>
    <w:p w:rsidR="005D6B2D" w:rsidRDefault="005D6B2D" w:rsidP="00F853DB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период адаптации  со всеми детьми осуществлялся индивидуальный подход. Был налажен тесный контакт с родителями.</w:t>
      </w:r>
    </w:p>
    <w:p w:rsidR="005D6B2D" w:rsidRPr="002A5E3C" w:rsidRDefault="005D6B2D" w:rsidP="00F853DB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Таким образом, благодаря совместно работе, адаптация детей в группе раннего возраста прошла успешно.</w:t>
      </w:r>
    </w:p>
    <w:p w:rsidR="00F853DB" w:rsidRPr="002A5E3C" w:rsidRDefault="00F853DB" w:rsidP="00F853DB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Повышению уровня развития детей способствует:</w:t>
      </w:r>
    </w:p>
    <w:p w:rsidR="00F853DB" w:rsidRPr="002A5E3C" w:rsidRDefault="00F853DB" w:rsidP="00F853DB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комплексно-тематическое планирование воспитательно-образовательного процесса;</w:t>
      </w:r>
    </w:p>
    <w:p w:rsidR="00F853DB" w:rsidRPr="002A5E3C" w:rsidRDefault="00F853DB" w:rsidP="00F853DB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и организация образовательной деятельности не только во время организованной образовательной деятельности, а в течение всего пребывания ребенка в детском саду: через все виды детской деятельности, основной из которых является детская игра, что соответствует ФГОС;</w:t>
      </w:r>
    </w:p>
    <w:p w:rsidR="00F853DB" w:rsidRPr="002A5E3C" w:rsidRDefault="00F853DB" w:rsidP="00F853DB">
      <w:pPr>
        <w:pStyle w:val="a4"/>
        <w:numPr>
          <w:ilvl w:val="0"/>
          <w:numId w:val="4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интеграция образовательных областей во всех видах деятельности;</w:t>
      </w:r>
    </w:p>
    <w:p w:rsidR="00F853DB" w:rsidRPr="002A5E3C" w:rsidRDefault="00F853DB" w:rsidP="00F853DB">
      <w:pPr>
        <w:pStyle w:val="a4"/>
        <w:numPr>
          <w:ilvl w:val="0"/>
          <w:numId w:val="4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современных педагогических технологий. </w:t>
      </w:r>
    </w:p>
    <w:p w:rsidR="00F853DB" w:rsidRDefault="00F853DB" w:rsidP="00F853DB">
      <w:pPr>
        <w:pStyle w:val="a4"/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853DB" w:rsidRPr="002A5E3C" w:rsidRDefault="00F853DB" w:rsidP="00F853DB">
      <w:pPr>
        <w:pStyle w:val="a4"/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Воспитательная работа.</w:t>
      </w:r>
    </w:p>
    <w:p w:rsidR="00F853DB" w:rsidRDefault="00F853DB" w:rsidP="00F853DB">
      <w:pPr>
        <w:pStyle w:val="a4"/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выбрать стратегию воспитательной работы, в 20</w:t>
      </w:r>
      <w:r w:rsidR="00E56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 </w:t>
      </w: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году проводился анализ состава семей воспитанников. </w:t>
      </w:r>
    </w:p>
    <w:p w:rsidR="00F853DB" w:rsidRPr="002A5E3C" w:rsidRDefault="00F853DB" w:rsidP="00F853DB">
      <w:pPr>
        <w:pStyle w:val="a4"/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Характеристика семей по составу: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52"/>
        <w:gridCol w:w="3170"/>
        <w:gridCol w:w="3249"/>
      </w:tblGrid>
      <w:tr w:rsidR="00F853DB" w:rsidRPr="00991230" w:rsidTr="0050630D">
        <w:tc>
          <w:tcPr>
            <w:tcW w:w="3473" w:type="dxa"/>
          </w:tcPr>
          <w:p w:rsidR="00F853DB" w:rsidRPr="00991230" w:rsidRDefault="00F853DB" w:rsidP="0050630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12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Состав семьи</w:t>
            </w:r>
          </w:p>
        </w:tc>
        <w:tc>
          <w:tcPr>
            <w:tcW w:w="3474" w:type="dxa"/>
          </w:tcPr>
          <w:p w:rsidR="00F853DB" w:rsidRPr="00991230" w:rsidRDefault="00F853DB" w:rsidP="0050630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12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семей</w:t>
            </w:r>
          </w:p>
        </w:tc>
        <w:tc>
          <w:tcPr>
            <w:tcW w:w="3474" w:type="dxa"/>
          </w:tcPr>
          <w:p w:rsidR="00F853DB" w:rsidRPr="00991230" w:rsidRDefault="00F853DB" w:rsidP="0050630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12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Процент от общего количества семей воспитанников</w:t>
            </w:r>
          </w:p>
        </w:tc>
      </w:tr>
      <w:tr w:rsidR="00F853DB" w:rsidRPr="00991230" w:rsidTr="0050630D">
        <w:tc>
          <w:tcPr>
            <w:tcW w:w="3473" w:type="dxa"/>
          </w:tcPr>
          <w:p w:rsidR="00F853DB" w:rsidRPr="00991230" w:rsidRDefault="00F853DB" w:rsidP="0050630D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Полная</w:t>
            </w:r>
          </w:p>
        </w:tc>
        <w:tc>
          <w:tcPr>
            <w:tcW w:w="3474" w:type="dxa"/>
          </w:tcPr>
          <w:p w:rsidR="00F853DB" w:rsidRPr="00991230" w:rsidRDefault="00991230" w:rsidP="0050630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3474" w:type="dxa"/>
          </w:tcPr>
          <w:p w:rsidR="00F853DB" w:rsidRPr="00991230" w:rsidRDefault="00991230" w:rsidP="0050630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  <w:r w:rsidR="00F853DB"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F853DB" w:rsidRPr="00991230" w:rsidTr="0050630D">
        <w:tc>
          <w:tcPr>
            <w:tcW w:w="3473" w:type="dxa"/>
          </w:tcPr>
          <w:p w:rsidR="00F853DB" w:rsidRPr="00991230" w:rsidRDefault="00F853DB" w:rsidP="0050630D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Неполная</w:t>
            </w:r>
            <w:proofErr w:type="gramEnd"/>
            <w:r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матерью</w:t>
            </w:r>
          </w:p>
        </w:tc>
        <w:tc>
          <w:tcPr>
            <w:tcW w:w="3474" w:type="dxa"/>
          </w:tcPr>
          <w:p w:rsidR="00F853DB" w:rsidRPr="00991230" w:rsidRDefault="009B613D" w:rsidP="00991230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991230"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74" w:type="dxa"/>
          </w:tcPr>
          <w:p w:rsidR="00F853DB" w:rsidRPr="00991230" w:rsidRDefault="00991230" w:rsidP="0050630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="00F853DB"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F853DB" w:rsidRPr="00991230" w:rsidTr="0050630D">
        <w:tc>
          <w:tcPr>
            <w:tcW w:w="3473" w:type="dxa"/>
          </w:tcPr>
          <w:p w:rsidR="00F853DB" w:rsidRPr="00991230" w:rsidRDefault="00F853DB" w:rsidP="0050630D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Неполная</w:t>
            </w:r>
            <w:proofErr w:type="gramEnd"/>
            <w:r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отцом</w:t>
            </w:r>
          </w:p>
        </w:tc>
        <w:tc>
          <w:tcPr>
            <w:tcW w:w="3474" w:type="dxa"/>
          </w:tcPr>
          <w:p w:rsidR="00F853DB" w:rsidRPr="00991230" w:rsidRDefault="00F853DB" w:rsidP="0050630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74" w:type="dxa"/>
          </w:tcPr>
          <w:p w:rsidR="00F853DB" w:rsidRPr="00991230" w:rsidRDefault="00F853DB" w:rsidP="0050630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1%</w:t>
            </w:r>
          </w:p>
        </w:tc>
      </w:tr>
      <w:tr w:rsidR="00F853DB" w:rsidRPr="002A5E3C" w:rsidTr="0050630D">
        <w:tc>
          <w:tcPr>
            <w:tcW w:w="3473" w:type="dxa"/>
          </w:tcPr>
          <w:p w:rsidR="00F853DB" w:rsidRPr="00991230" w:rsidRDefault="00F853DB" w:rsidP="0050630D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Оформлено опекунство</w:t>
            </w:r>
          </w:p>
        </w:tc>
        <w:tc>
          <w:tcPr>
            <w:tcW w:w="3474" w:type="dxa"/>
          </w:tcPr>
          <w:p w:rsidR="00F853DB" w:rsidRPr="00991230" w:rsidRDefault="00F853DB" w:rsidP="0050630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74" w:type="dxa"/>
          </w:tcPr>
          <w:p w:rsidR="00F853DB" w:rsidRPr="002A5E3C" w:rsidRDefault="00F853DB" w:rsidP="0050630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1%</w:t>
            </w:r>
          </w:p>
        </w:tc>
      </w:tr>
    </w:tbl>
    <w:p w:rsidR="00F853DB" w:rsidRPr="002A5E3C" w:rsidRDefault="00F853DB" w:rsidP="00F853DB">
      <w:pPr>
        <w:pStyle w:val="a4"/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53DB" w:rsidRPr="00063E50" w:rsidRDefault="00F853DB" w:rsidP="00F853DB">
      <w:pPr>
        <w:pStyle w:val="a4"/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63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Характеристика семей по количеству детей: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63"/>
        <w:gridCol w:w="3164"/>
        <w:gridCol w:w="3244"/>
      </w:tblGrid>
      <w:tr w:rsidR="00F853DB" w:rsidRPr="0050069E" w:rsidTr="0050630D">
        <w:tc>
          <w:tcPr>
            <w:tcW w:w="3473" w:type="dxa"/>
          </w:tcPr>
          <w:p w:rsidR="00F853DB" w:rsidRPr="00991230" w:rsidRDefault="00F853DB" w:rsidP="0050630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12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детей в семье</w:t>
            </w:r>
          </w:p>
        </w:tc>
        <w:tc>
          <w:tcPr>
            <w:tcW w:w="3474" w:type="dxa"/>
          </w:tcPr>
          <w:p w:rsidR="00F853DB" w:rsidRPr="00991230" w:rsidRDefault="00F853DB" w:rsidP="0050630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12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семей</w:t>
            </w:r>
          </w:p>
        </w:tc>
        <w:tc>
          <w:tcPr>
            <w:tcW w:w="3474" w:type="dxa"/>
          </w:tcPr>
          <w:p w:rsidR="00F853DB" w:rsidRPr="00991230" w:rsidRDefault="00F853DB" w:rsidP="0050630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12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Процент от общего количества семей воспитанников</w:t>
            </w:r>
          </w:p>
        </w:tc>
      </w:tr>
      <w:tr w:rsidR="00F853DB" w:rsidRPr="0050069E" w:rsidTr="0050630D">
        <w:tc>
          <w:tcPr>
            <w:tcW w:w="3473" w:type="dxa"/>
          </w:tcPr>
          <w:p w:rsidR="00F853DB" w:rsidRPr="00991230" w:rsidRDefault="00F853DB" w:rsidP="0050630D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Один ребенок</w:t>
            </w:r>
          </w:p>
        </w:tc>
        <w:tc>
          <w:tcPr>
            <w:tcW w:w="3474" w:type="dxa"/>
          </w:tcPr>
          <w:p w:rsidR="00F853DB" w:rsidRPr="00F57141" w:rsidRDefault="00F57141" w:rsidP="0050630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71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474" w:type="dxa"/>
          </w:tcPr>
          <w:p w:rsidR="00F853DB" w:rsidRPr="00F57141" w:rsidRDefault="00F57141" w:rsidP="0050630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71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  <w:r w:rsidR="00F853DB" w:rsidRPr="00F571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F853DB" w:rsidRPr="0050069E" w:rsidTr="0050630D">
        <w:tc>
          <w:tcPr>
            <w:tcW w:w="3473" w:type="dxa"/>
          </w:tcPr>
          <w:p w:rsidR="00F853DB" w:rsidRPr="00991230" w:rsidRDefault="00F853DB" w:rsidP="0050630D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Два ребенка</w:t>
            </w:r>
          </w:p>
        </w:tc>
        <w:tc>
          <w:tcPr>
            <w:tcW w:w="3474" w:type="dxa"/>
          </w:tcPr>
          <w:p w:rsidR="00F853DB" w:rsidRPr="00F57141" w:rsidRDefault="00F57141" w:rsidP="0050630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71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474" w:type="dxa"/>
          </w:tcPr>
          <w:p w:rsidR="00F853DB" w:rsidRPr="00F57141" w:rsidRDefault="00F57141" w:rsidP="0050630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71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  <w:r w:rsidR="00F853DB" w:rsidRPr="00F571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F853DB" w:rsidRPr="002A5E3C" w:rsidTr="0050630D">
        <w:tc>
          <w:tcPr>
            <w:tcW w:w="3473" w:type="dxa"/>
          </w:tcPr>
          <w:p w:rsidR="00F853DB" w:rsidRPr="00991230" w:rsidRDefault="00F853DB" w:rsidP="0050630D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12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 ребенка и более</w:t>
            </w:r>
          </w:p>
        </w:tc>
        <w:tc>
          <w:tcPr>
            <w:tcW w:w="3474" w:type="dxa"/>
          </w:tcPr>
          <w:p w:rsidR="00F853DB" w:rsidRPr="00F57141" w:rsidRDefault="00F57141" w:rsidP="0050630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71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474" w:type="dxa"/>
          </w:tcPr>
          <w:p w:rsidR="00F853DB" w:rsidRPr="00F57141" w:rsidRDefault="00F57141" w:rsidP="0050630D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71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  <w:r w:rsidR="00F853DB" w:rsidRPr="00F571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</w:tbl>
    <w:p w:rsidR="00F853DB" w:rsidRPr="002A5E3C" w:rsidRDefault="00F853DB" w:rsidP="00F853DB">
      <w:pPr>
        <w:pStyle w:val="a4"/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53DB" w:rsidRPr="002A5E3C" w:rsidRDefault="00F853DB" w:rsidP="00F853DB">
      <w:pPr>
        <w:pStyle w:val="a4"/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Воспитательная работа строится с учетом индивидуальных  особенностей детей, с использованием разнообразных форм и методов, в тесной взаимосвязи воспитателей, специалистов и родителей. </w:t>
      </w:r>
    </w:p>
    <w:p w:rsidR="00F853DB" w:rsidRPr="002A5E3C" w:rsidRDefault="00F853DB" w:rsidP="00F853DB">
      <w:pPr>
        <w:pStyle w:val="a4"/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53DB" w:rsidRPr="002A5E3C" w:rsidRDefault="00F853DB" w:rsidP="00F853DB">
      <w:pPr>
        <w:pStyle w:val="a4"/>
        <w:numPr>
          <w:ilvl w:val="0"/>
          <w:numId w:val="1"/>
        </w:numPr>
        <w:shd w:val="clear" w:color="auto" w:fill="FFFFFF"/>
        <w:spacing w:after="0"/>
        <w:ind w:left="0" w:firstLine="567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Оценка </w:t>
      </w:r>
      <w:proofErr w:type="gramStart"/>
      <w:r w:rsidRPr="002A5E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функционирования внутренней системы оценки качества образования</w:t>
      </w:r>
      <w:proofErr w:type="gramEnd"/>
    </w:p>
    <w:p w:rsidR="00F853DB" w:rsidRPr="002A5E3C" w:rsidRDefault="00F853DB" w:rsidP="00F853DB">
      <w:pPr>
        <w:pStyle w:val="a4"/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E3C">
        <w:rPr>
          <w:rFonts w:ascii="Times New Roman" w:hAnsi="Times New Roman" w:cs="Times New Roman"/>
          <w:sz w:val="28"/>
          <w:szCs w:val="28"/>
        </w:rPr>
        <w:t>Целью системы оценки качества образования является систематическое отслеживание и анализ состояния системы образования ДОУ.</w:t>
      </w:r>
    </w:p>
    <w:p w:rsidR="00F853DB" w:rsidRPr="002A5E3C" w:rsidRDefault="00F853DB" w:rsidP="00F853D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качестве источников данных для оценки качества образования используются:</w:t>
      </w:r>
    </w:p>
    <w:p w:rsidR="00F853DB" w:rsidRPr="002A5E3C" w:rsidRDefault="00F853DB" w:rsidP="00F853DB">
      <w:pPr>
        <w:pStyle w:val="a4"/>
        <w:numPr>
          <w:ilvl w:val="0"/>
          <w:numId w:val="6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образовательная статистика,</w:t>
      </w:r>
    </w:p>
    <w:p w:rsidR="00F853DB" w:rsidRPr="002A5E3C" w:rsidRDefault="00F853DB" w:rsidP="00F853DB">
      <w:pPr>
        <w:pStyle w:val="a4"/>
        <w:numPr>
          <w:ilvl w:val="0"/>
          <w:numId w:val="6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мониторинговые исследования,</w:t>
      </w:r>
    </w:p>
    <w:p w:rsidR="00F853DB" w:rsidRPr="002A5E3C" w:rsidRDefault="00F853DB" w:rsidP="00F853DB">
      <w:pPr>
        <w:pStyle w:val="a4"/>
        <w:numPr>
          <w:ilvl w:val="0"/>
          <w:numId w:val="6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социологические опросы,</w:t>
      </w:r>
    </w:p>
    <w:p w:rsidR="00F853DB" w:rsidRPr="002A5E3C" w:rsidRDefault="00F853DB" w:rsidP="00F853DB">
      <w:pPr>
        <w:pStyle w:val="a4"/>
        <w:numPr>
          <w:ilvl w:val="0"/>
          <w:numId w:val="6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отчеты педагогов дошкольного учреждения,</w:t>
      </w:r>
    </w:p>
    <w:p w:rsidR="00F853DB" w:rsidRPr="002A5E3C" w:rsidRDefault="00F853DB" w:rsidP="00F853DB">
      <w:pPr>
        <w:pStyle w:val="a4"/>
        <w:numPr>
          <w:ilvl w:val="0"/>
          <w:numId w:val="6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наблюдение,</w:t>
      </w:r>
    </w:p>
    <w:p w:rsidR="00F853DB" w:rsidRPr="002A5E3C" w:rsidRDefault="00F853DB" w:rsidP="00F853DB">
      <w:pPr>
        <w:pStyle w:val="a4"/>
        <w:numPr>
          <w:ilvl w:val="0"/>
          <w:numId w:val="6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посещение НОД, мероприятий, организуемых педагогами дошкольного учреждения.</w:t>
      </w:r>
    </w:p>
    <w:p w:rsidR="00F853DB" w:rsidRPr="002A5E3C" w:rsidRDefault="00F853DB" w:rsidP="00F853DB">
      <w:pPr>
        <w:pStyle w:val="a4"/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Состояние здоровья и физического развития воспитанников удовлетворительные. Дети успешно осваивают основную образовательную программу дошкольного образования в своей возрастной группе. В течени</w:t>
      </w:r>
      <w:r w:rsidR="00E56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воспитанники детского сада  участвуют в конкурсах и мероприятиях на уровне ДОУ и района.</w:t>
      </w:r>
    </w:p>
    <w:p w:rsidR="00F853DB" w:rsidRDefault="00F853DB" w:rsidP="00F853D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53DB" w:rsidRPr="002A5E3C" w:rsidRDefault="00F853DB" w:rsidP="00F853DB">
      <w:pPr>
        <w:pStyle w:val="a4"/>
        <w:numPr>
          <w:ilvl w:val="0"/>
          <w:numId w:val="1"/>
        </w:numPr>
        <w:shd w:val="clear" w:color="auto" w:fill="FFFFFF"/>
        <w:spacing w:after="0"/>
        <w:ind w:left="0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кадрового обеспечения.</w:t>
      </w:r>
    </w:p>
    <w:p w:rsidR="00F853DB" w:rsidRPr="002A5E3C" w:rsidRDefault="00F853DB" w:rsidP="00F853DB">
      <w:pPr>
        <w:pStyle w:val="a4"/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853DB" w:rsidRPr="00F36EEE" w:rsidRDefault="00F853DB" w:rsidP="00F853DB">
      <w:pPr>
        <w:shd w:val="clear" w:color="auto" w:fill="FFFFFF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EEE">
        <w:rPr>
          <w:rFonts w:ascii="Times New Roman" w:hAnsi="Times New Roman" w:cs="Times New Roman"/>
          <w:sz w:val="28"/>
          <w:szCs w:val="28"/>
        </w:rPr>
        <w:t>Учреждение укомплектовано педагогическими работниками согласно штатному расписанию на  100%.</w:t>
      </w:r>
    </w:p>
    <w:p w:rsidR="00F853DB" w:rsidRPr="002A5E3C" w:rsidRDefault="00F853DB" w:rsidP="00F853DB">
      <w:pPr>
        <w:spacing w:after="0"/>
        <w:ind w:firstLine="567"/>
        <w:jc w:val="both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  <w:r w:rsidRPr="002A5E3C">
        <w:rPr>
          <w:rFonts w:ascii="Times New Roman" w:eastAsia="Calibri" w:hAnsi="Times New Roman" w:cs="Times New Roman"/>
          <w:iCs/>
          <w:sz w:val="28"/>
          <w:szCs w:val="28"/>
        </w:rPr>
        <w:t xml:space="preserve">Образовательный уровень педагогов представлен следующими показателями: </w:t>
      </w:r>
    </w:p>
    <w:p w:rsidR="00F853DB" w:rsidRDefault="00F853DB" w:rsidP="00F853DB">
      <w:pPr>
        <w:pStyle w:val="a4"/>
        <w:numPr>
          <w:ilvl w:val="0"/>
          <w:numId w:val="8"/>
        </w:numPr>
        <w:spacing w:after="0"/>
        <w:ind w:left="0" w:firstLine="567"/>
        <w:jc w:val="both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Старший воспитатель – 1; </w:t>
      </w:r>
    </w:p>
    <w:p w:rsidR="00F853DB" w:rsidRPr="002A5E3C" w:rsidRDefault="00F853DB" w:rsidP="00F853DB">
      <w:pPr>
        <w:pStyle w:val="a4"/>
        <w:numPr>
          <w:ilvl w:val="0"/>
          <w:numId w:val="8"/>
        </w:numPr>
        <w:spacing w:after="0"/>
        <w:ind w:left="0" w:firstLine="567"/>
        <w:jc w:val="both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Воспитатель – </w:t>
      </w:r>
      <w:r w:rsidR="00E5611B">
        <w:rPr>
          <w:rFonts w:ascii="Times New Roman" w:eastAsia="Calibri" w:hAnsi="Times New Roman" w:cs="Times New Roman"/>
          <w:iCs/>
          <w:sz w:val="28"/>
          <w:szCs w:val="28"/>
        </w:rPr>
        <w:t>9</w:t>
      </w:r>
      <w:r w:rsidRPr="002A5E3C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F853DB" w:rsidRDefault="00F853DB" w:rsidP="00F853DB">
      <w:pPr>
        <w:pStyle w:val="a4"/>
        <w:numPr>
          <w:ilvl w:val="0"/>
          <w:numId w:val="8"/>
        </w:numPr>
        <w:spacing w:after="0"/>
        <w:ind w:left="0" w:firstLine="567"/>
        <w:jc w:val="both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  <w:r w:rsidRPr="002A5E3C">
        <w:rPr>
          <w:rFonts w:ascii="Times New Roman" w:eastAsia="Calibri" w:hAnsi="Times New Roman" w:cs="Times New Roman"/>
          <w:iCs/>
          <w:sz w:val="28"/>
          <w:szCs w:val="28"/>
        </w:rPr>
        <w:t xml:space="preserve">Музыкальный руководитель – </w:t>
      </w:r>
      <w:r w:rsidR="00E5611B">
        <w:rPr>
          <w:rFonts w:ascii="Times New Roman" w:eastAsia="Calibri" w:hAnsi="Times New Roman" w:cs="Times New Roman"/>
          <w:iCs/>
          <w:sz w:val="28"/>
          <w:szCs w:val="28"/>
        </w:rPr>
        <w:t>1</w:t>
      </w:r>
      <w:r w:rsidRPr="002A5E3C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F853DB" w:rsidRPr="00F87753" w:rsidRDefault="00F853DB" w:rsidP="00F853DB">
      <w:pPr>
        <w:pStyle w:val="a4"/>
        <w:numPr>
          <w:ilvl w:val="0"/>
          <w:numId w:val="8"/>
        </w:numPr>
        <w:spacing w:after="0"/>
        <w:ind w:left="0" w:firstLine="567"/>
        <w:jc w:val="both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  <w:r w:rsidRPr="00F87753">
        <w:rPr>
          <w:rFonts w:ascii="Times New Roman" w:eastAsia="Calibri" w:hAnsi="Times New Roman" w:cs="Times New Roman"/>
          <w:iCs/>
          <w:sz w:val="28"/>
          <w:szCs w:val="28"/>
        </w:rPr>
        <w:t>Инструктор по физической культуре – 1;</w:t>
      </w:r>
    </w:p>
    <w:p w:rsidR="00F853DB" w:rsidRPr="002A5E3C" w:rsidRDefault="00F853DB" w:rsidP="00F853DB">
      <w:pPr>
        <w:pStyle w:val="a4"/>
        <w:numPr>
          <w:ilvl w:val="0"/>
          <w:numId w:val="8"/>
        </w:numPr>
        <w:spacing w:after="0"/>
        <w:ind w:left="0" w:firstLine="567"/>
        <w:jc w:val="both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Учитель – </w:t>
      </w:r>
      <w:r w:rsidRPr="002A5E3C">
        <w:rPr>
          <w:rFonts w:ascii="Times New Roman" w:eastAsia="Calibri" w:hAnsi="Times New Roman" w:cs="Times New Roman"/>
          <w:iCs/>
          <w:sz w:val="28"/>
          <w:szCs w:val="28"/>
        </w:rPr>
        <w:t>логопед – 1</w:t>
      </w:r>
      <w:r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F853DB" w:rsidRPr="002A5E3C" w:rsidRDefault="00F853DB" w:rsidP="00F853DB">
      <w:pPr>
        <w:pStyle w:val="a4"/>
        <w:numPr>
          <w:ilvl w:val="0"/>
          <w:numId w:val="8"/>
        </w:numPr>
        <w:spacing w:after="0"/>
        <w:ind w:left="0" w:firstLine="567"/>
        <w:jc w:val="both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  <w:r w:rsidRPr="002A5E3C">
        <w:rPr>
          <w:rFonts w:ascii="Times New Roman" w:eastAsia="Calibri" w:hAnsi="Times New Roman" w:cs="Times New Roman"/>
          <w:iCs/>
          <w:sz w:val="28"/>
          <w:szCs w:val="28"/>
        </w:rPr>
        <w:t>Педагог – психолог – 1.</w:t>
      </w:r>
    </w:p>
    <w:p w:rsidR="00F853DB" w:rsidRPr="002A5E3C" w:rsidRDefault="00F853DB" w:rsidP="00F853DB">
      <w:pPr>
        <w:spacing w:after="0"/>
        <w:ind w:firstLine="567"/>
        <w:jc w:val="both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  <w:r w:rsidRPr="002A5E3C">
        <w:rPr>
          <w:rFonts w:ascii="Times New Roman" w:eastAsia="Calibri" w:hAnsi="Times New Roman" w:cs="Times New Roman"/>
          <w:iCs/>
          <w:sz w:val="28"/>
          <w:szCs w:val="28"/>
        </w:rPr>
        <w:t>Высшее педагогическое образование имеют 3 педагога (</w:t>
      </w:r>
      <w:r w:rsidR="00E5611B">
        <w:rPr>
          <w:rFonts w:ascii="Times New Roman" w:eastAsia="Calibri" w:hAnsi="Times New Roman" w:cs="Times New Roman"/>
          <w:iCs/>
          <w:sz w:val="28"/>
          <w:szCs w:val="28"/>
        </w:rPr>
        <w:t>23</w:t>
      </w:r>
      <w:r w:rsidRPr="002A5E3C">
        <w:rPr>
          <w:rFonts w:ascii="Times New Roman" w:eastAsia="Calibri" w:hAnsi="Times New Roman" w:cs="Times New Roman"/>
          <w:iCs/>
          <w:sz w:val="28"/>
          <w:szCs w:val="28"/>
        </w:rPr>
        <w:t xml:space="preserve">%) </w:t>
      </w:r>
    </w:p>
    <w:p w:rsidR="00F853DB" w:rsidRPr="002A5E3C" w:rsidRDefault="00F853DB" w:rsidP="00F853DB">
      <w:pPr>
        <w:spacing w:after="0"/>
        <w:ind w:firstLine="567"/>
        <w:jc w:val="both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  <w:r w:rsidRPr="002A5E3C">
        <w:rPr>
          <w:rFonts w:ascii="Times New Roman" w:eastAsia="Calibri" w:hAnsi="Times New Roman" w:cs="Times New Roman"/>
          <w:iCs/>
          <w:sz w:val="28"/>
          <w:szCs w:val="28"/>
        </w:rPr>
        <w:t xml:space="preserve">Среднее </w:t>
      </w:r>
      <w:r>
        <w:rPr>
          <w:rFonts w:ascii="Times New Roman" w:eastAsia="Calibri" w:hAnsi="Times New Roman" w:cs="Times New Roman"/>
          <w:iCs/>
          <w:sz w:val="28"/>
          <w:szCs w:val="28"/>
        </w:rPr>
        <w:t>профессиональное образование педагогической направленности –1</w:t>
      </w:r>
      <w:r w:rsidR="00E5611B">
        <w:rPr>
          <w:rFonts w:ascii="Times New Roman" w:eastAsia="Calibri" w:hAnsi="Times New Roman" w:cs="Times New Roman"/>
          <w:iCs/>
          <w:sz w:val="28"/>
          <w:szCs w:val="28"/>
        </w:rPr>
        <w:t>0</w:t>
      </w:r>
      <w:r w:rsidRPr="002A5E3C">
        <w:rPr>
          <w:rFonts w:ascii="Times New Roman" w:eastAsia="Calibri" w:hAnsi="Times New Roman" w:cs="Times New Roman"/>
          <w:iCs/>
          <w:sz w:val="28"/>
          <w:szCs w:val="28"/>
        </w:rPr>
        <w:t xml:space="preserve"> педагогов (</w:t>
      </w:r>
      <w:r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E5611B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Pr="002A5E3C">
        <w:rPr>
          <w:rFonts w:ascii="Times New Roman" w:eastAsia="Calibri" w:hAnsi="Times New Roman" w:cs="Times New Roman"/>
          <w:iCs/>
          <w:sz w:val="28"/>
          <w:szCs w:val="28"/>
        </w:rPr>
        <w:t xml:space="preserve">%), из них </w:t>
      </w:r>
      <w:r w:rsidR="00E5611B">
        <w:rPr>
          <w:rFonts w:ascii="Times New Roman" w:eastAsia="Calibri" w:hAnsi="Times New Roman" w:cs="Times New Roman"/>
          <w:iCs/>
          <w:sz w:val="28"/>
          <w:szCs w:val="28"/>
        </w:rPr>
        <w:t>9</w:t>
      </w:r>
      <w:r w:rsidRPr="002A5E3C">
        <w:rPr>
          <w:rFonts w:ascii="Times New Roman" w:eastAsia="Calibri" w:hAnsi="Times New Roman" w:cs="Times New Roman"/>
          <w:iCs/>
          <w:sz w:val="28"/>
          <w:szCs w:val="28"/>
        </w:rPr>
        <w:t xml:space="preserve"> воспитателей (</w:t>
      </w:r>
      <w:r w:rsidR="0050630D">
        <w:rPr>
          <w:rFonts w:ascii="Times New Roman" w:eastAsia="Calibri" w:hAnsi="Times New Roman" w:cs="Times New Roman"/>
          <w:iCs/>
          <w:sz w:val="28"/>
          <w:szCs w:val="28"/>
        </w:rPr>
        <w:t>69</w:t>
      </w:r>
      <w:r w:rsidRPr="002A5E3C">
        <w:rPr>
          <w:rFonts w:ascii="Times New Roman" w:eastAsia="Calibri" w:hAnsi="Times New Roman" w:cs="Times New Roman"/>
          <w:iCs/>
          <w:sz w:val="28"/>
          <w:szCs w:val="28"/>
        </w:rPr>
        <w:t>%).</w:t>
      </w:r>
    </w:p>
    <w:p w:rsidR="00F853DB" w:rsidRPr="002A5E3C" w:rsidRDefault="00F853DB" w:rsidP="00F853DB">
      <w:pPr>
        <w:pStyle w:val="a4"/>
        <w:spacing w:after="0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A5E3C">
        <w:rPr>
          <w:rFonts w:ascii="Times New Roman" w:eastAsia="Calibri" w:hAnsi="Times New Roman" w:cs="Times New Roman"/>
          <w:iCs/>
          <w:sz w:val="28"/>
          <w:szCs w:val="28"/>
        </w:rPr>
        <w:t>Аттестация педагогов пров</w:t>
      </w:r>
      <w:r>
        <w:rPr>
          <w:rFonts w:ascii="Times New Roman" w:eastAsia="Calibri" w:hAnsi="Times New Roman" w:cs="Times New Roman"/>
          <w:iCs/>
          <w:sz w:val="28"/>
          <w:szCs w:val="28"/>
        </w:rPr>
        <w:t>одится  в соответствии с планом.</w:t>
      </w:r>
      <w:r w:rsidRPr="002A5E3C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F853DB" w:rsidRPr="002A5E3C" w:rsidRDefault="00E5611B" w:rsidP="00F853DB">
      <w:pPr>
        <w:pStyle w:val="a4"/>
        <w:numPr>
          <w:ilvl w:val="0"/>
          <w:numId w:val="9"/>
        </w:numPr>
        <w:spacing w:after="0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="00F853DB" w:rsidRPr="002A5E3C">
        <w:rPr>
          <w:rFonts w:ascii="Times New Roman" w:eastAsia="Calibri" w:hAnsi="Times New Roman" w:cs="Times New Roman"/>
          <w:iCs/>
          <w:sz w:val="28"/>
          <w:szCs w:val="28"/>
        </w:rPr>
        <w:t xml:space="preserve"> педагога имеют пе</w:t>
      </w:r>
      <w:r w:rsidR="00F853DB">
        <w:rPr>
          <w:rFonts w:ascii="Times New Roman" w:eastAsia="Calibri" w:hAnsi="Times New Roman" w:cs="Times New Roman"/>
          <w:iCs/>
          <w:sz w:val="28"/>
          <w:szCs w:val="28"/>
        </w:rPr>
        <w:t>рвую квалификационную категорию.</w:t>
      </w:r>
      <w:r w:rsidR="00F853DB" w:rsidRPr="002A5E3C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F853DB" w:rsidRPr="002A5E3C" w:rsidRDefault="00E5611B" w:rsidP="00F853DB">
      <w:pPr>
        <w:pStyle w:val="a4"/>
        <w:numPr>
          <w:ilvl w:val="0"/>
          <w:numId w:val="9"/>
        </w:numPr>
        <w:spacing w:after="0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5</w:t>
      </w:r>
      <w:r w:rsidR="00F853DB" w:rsidRPr="002A5E3C">
        <w:rPr>
          <w:rFonts w:ascii="Times New Roman" w:eastAsia="Calibri" w:hAnsi="Times New Roman" w:cs="Times New Roman"/>
          <w:iCs/>
          <w:sz w:val="28"/>
          <w:szCs w:val="28"/>
        </w:rPr>
        <w:t xml:space="preserve"> педагогов имеют соответствие занимаемой должности.</w:t>
      </w:r>
    </w:p>
    <w:p w:rsidR="00BD43F2" w:rsidRPr="00BD43F2" w:rsidRDefault="00F853DB" w:rsidP="00BD43F2">
      <w:pPr>
        <w:pStyle w:val="a4"/>
        <w:spacing w:after="0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</w:t>
      </w:r>
      <w:r w:rsidR="00506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 прошли курсы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повышения квалификации</w:t>
      </w:r>
      <w:r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C2BCA" w:rsidRPr="00BB1CED" w:rsidRDefault="005C2BCA" w:rsidP="00BB1CED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C2BCA">
        <w:rPr>
          <w:rFonts w:ascii="Times New Roman" w:hAnsi="Times New Roman" w:cs="Times New Roman"/>
          <w:sz w:val="28"/>
          <w:szCs w:val="28"/>
        </w:rPr>
        <w:t>Обучение по оказанию</w:t>
      </w:r>
      <w:proofErr w:type="gramEnd"/>
      <w:r w:rsidRPr="005C2BCA">
        <w:rPr>
          <w:rFonts w:ascii="Times New Roman" w:hAnsi="Times New Roman" w:cs="Times New Roman"/>
          <w:sz w:val="28"/>
          <w:szCs w:val="28"/>
        </w:rPr>
        <w:t xml:space="preserve"> первой помощи пострадавшим в образовательной организации</w:t>
      </w:r>
      <w:r w:rsidR="00EE5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объёме 16 часов – 2 </w:t>
      </w:r>
      <w:r w:rsidR="00F853DB" w:rsidRPr="005C2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</w:t>
      </w:r>
      <w:r w:rsidRPr="005C2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F853DB" w:rsidRPr="005C2B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BB1CED" w:rsidRPr="00BD43F2" w:rsidRDefault="00BB1CED" w:rsidP="00BB1CED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hAnsi="Times New Roman" w:cs="Times New Roman"/>
          <w:sz w:val="28"/>
          <w:szCs w:val="28"/>
        </w:rPr>
        <w:t>«Коррекционная работа с детьми с ОВЗ, имеющими расстройства аутистического спектра в условиях реализации ФГОС ДО» - 1 педагог</w:t>
      </w:r>
    </w:p>
    <w:p w:rsidR="009B5DC4" w:rsidRPr="009B5DC4" w:rsidRDefault="005C2BCA" w:rsidP="00BB1CED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hAnsi="Times New Roman" w:cs="Times New Roman"/>
          <w:sz w:val="28"/>
          <w:szCs w:val="28"/>
        </w:rPr>
        <w:lastRenderedPageBreak/>
        <w:t xml:space="preserve">«Система сопровождения ребенка с ОВЗ в общеразвивающем детском саду» </w:t>
      </w:r>
      <w:r w:rsidR="00F853DB" w:rsidRPr="00BD43F2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9B5DC4">
        <w:rPr>
          <w:rFonts w:ascii="Times New Roman" w:eastAsia="Calibri" w:hAnsi="Times New Roman" w:cs="Times New Roman"/>
          <w:sz w:val="28"/>
          <w:szCs w:val="28"/>
        </w:rPr>
        <w:t>2 педагога</w:t>
      </w:r>
    </w:p>
    <w:p w:rsidR="009B5DC4" w:rsidRPr="009B5DC4" w:rsidRDefault="009B5DC4" w:rsidP="009B5DC4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43F2">
        <w:rPr>
          <w:rFonts w:ascii="Times New Roman" w:hAnsi="Times New Roman" w:cs="Times New Roman"/>
          <w:sz w:val="28"/>
          <w:szCs w:val="28"/>
        </w:rPr>
        <w:t xml:space="preserve">«Организация работы с </w:t>
      </w:r>
      <w:proofErr w:type="gramStart"/>
      <w:r w:rsidRPr="00BD43F2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BD43F2">
        <w:rPr>
          <w:rFonts w:ascii="Times New Roman" w:hAnsi="Times New Roman" w:cs="Times New Roman"/>
          <w:sz w:val="28"/>
          <w:szCs w:val="28"/>
        </w:rPr>
        <w:t xml:space="preserve"> с ОВЗ в соответствии с ФГОС ДО» – 5 педагогов</w:t>
      </w:r>
    </w:p>
    <w:p w:rsidR="009B5DC4" w:rsidRPr="009B5DC4" w:rsidRDefault="009B5DC4" w:rsidP="009B5DC4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hAnsi="Times New Roman" w:cs="Times New Roman"/>
          <w:sz w:val="28"/>
          <w:szCs w:val="28"/>
        </w:rPr>
        <w:t xml:space="preserve">«Современные технологии взаимодействия образовательной организации с семьей» - </w:t>
      </w:r>
      <w:r>
        <w:rPr>
          <w:rFonts w:ascii="Times New Roman" w:hAnsi="Times New Roman" w:cs="Times New Roman"/>
          <w:sz w:val="28"/>
          <w:szCs w:val="28"/>
        </w:rPr>
        <w:t>старший воспитатель, заведующий</w:t>
      </w:r>
    </w:p>
    <w:p w:rsidR="00BD43F2" w:rsidRPr="00BD43F2" w:rsidRDefault="00BD43F2" w:rsidP="00BB1CED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hAnsi="Times New Roman" w:cs="Times New Roman"/>
          <w:sz w:val="28"/>
          <w:szCs w:val="28"/>
        </w:rPr>
        <w:t xml:space="preserve">«Охрана труда и проверка </w:t>
      </w:r>
      <w:proofErr w:type="gramStart"/>
      <w:r w:rsidRPr="00BD43F2">
        <w:rPr>
          <w:rFonts w:ascii="Times New Roman" w:hAnsi="Times New Roman" w:cs="Times New Roman"/>
          <w:sz w:val="28"/>
          <w:szCs w:val="28"/>
        </w:rPr>
        <w:t>знаний требований охраны труда работников учреждений</w:t>
      </w:r>
      <w:proofErr w:type="gramEnd"/>
      <w:r w:rsidRPr="00BD43F2">
        <w:rPr>
          <w:rFonts w:ascii="Times New Roman" w:hAnsi="Times New Roman" w:cs="Times New Roman"/>
          <w:sz w:val="28"/>
          <w:szCs w:val="28"/>
        </w:rPr>
        <w:t xml:space="preserve"> образования» - старший воспитатель</w:t>
      </w:r>
    </w:p>
    <w:p w:rsidR="00BB1CED" w:rsidRPr="009B5DC4" w:rsidRDefault="00BD43F2" w:rsidP="009B5DC4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hAnsi="Times New Roman" w:cs="Times New Roman"/>
          <w:sz w:val="28"/>
          <w:szCs w:val="28"/>
        </w:rPr>
        <w:t>«Пожарно-технический минимум»</w:t>
      </w:r>
      <w:r>
        <w:rPr>
          <w:rFonts w:ascii="Times New Roman" w:hAnsi="Times New Roman" w:cs="Times New Roman"/>
          <w:sz w:val="28"/>
          <w:szCs w:val="28"/>
        </w:rPr>
        <w:t xml:space="preserve"> - старший воспитатель</w:t>
      </w:r>
    </w:p>
    <w:p w:rsidR="00BB1CED" w:rsidRPr="00BD43F2" w:rsidRDefault="00BB1CED" w:rsidP="00BB1CED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hAnsi="Times New Roman" w:cs="Times New Roman"/>
          <w:sz w:val="28"/>
          <w:szCs w:val="28"/>
        </w:rPr>
        <w:t>«Методика работы с неговорящими детьми раннего возраста» - 2 педагога</w:t>
      </w:r>
    </w:p>
    <w:p w:rsidR="00BB1CED" w:rsidRPr="00BD43F2" w:rsidRDefault="00BB1CED" w:rsidP="00BB1CED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hAnsi="Times New Roman" w:cs="Times New Roman"/>
          <w:sz w:val="28"/>
          <w:szCs w:val="28"/>
        </w:rPr>
        <w:t xml:space="preserve">«Профилактика </w:t>
      </w:r>
      <w:proofErr w:type="spellStart"/>
      <w:r w:rsidRPr="00BD43F2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BD43F2">
        <w:rPr>
          <w:rFonts w:ascii="Times New Roman" w:hAnsi="Times New Roman" w:cs="Times New Roman"/>
          <w:sz w:val="28"/>
          <w:szCs w:val="28"/>
        </w:rPr>
        <w:t>, гриппа и других острых респираторных вирусных инфекций в общеобразовательных организациях» - 1 педагог</w:t>
      </w:r>
    </w:p>
    <w:p w:rsidR="00AF26E4" w:rsidRPr="00BD43F2" w:rsidRDefault="00BB1CED" w:rsidP="00AF26E4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hAnsi="Times New Roman" w:cs="Times New Roman"/>
          <w:sz w:val="28"/>
          <w:szCs w:val="28"/>
        </w:rPr>
        <w:t>«Конструирование в дошкольной образовательной организации в соответствии с ФГОС ДО» - 1 педагог</w:t>
      </w:r>
    </w:p>
    <w:p w:rsidR="00BB1CED" w:rsidRPr="00BD43F2" w:rsidRDefault="00AF26E4" w:rsidP="00AF26E4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hAnsi="Times New Roman" w:cs="Times New Roman"/>
          <w:sz w:val="28"/>
          <w:szCs w:val="28"/>
        </w:rPr>
        <w:t>«Организация образовательной деятельности детей раннего и младшего дошкольного возраста в соответствии с ФГОС» – 2 педагога</w:t>
      </w:r>
    </w:p>
    <w:p w:rsidR="00BB1CED" w:rsidRPr="00BD43F2" w:rsidRDefault="00BB1CED" w:rsidP="00BB1CED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hAnsi="Times New Roman" w:cs="Times New Roman"/>
          <w:sz w:val="28"/>
          <w:szCs w:val="28"/>
        </w:rPr>
        <w:t>«Использование современных образовательных технологий в работе по развитию речи дошкольников в соответствии с требованиями ФГОС ДО» - 1 педагог</w:t>
      </w:r>
    </w:p>
    <w:p w:rsidR="00BB1CED" w:rsidRPr="00BD43F2" w:rsidRDefault="00BB1CED" w:rsidP="00BB1CED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hAnsi="Times New Roman" w:cs="Times New Roman"/>
          <w:sz w:val="28"/>
          <w:szCs w:val="28"/>
        </w:rPr>
        <w:t>«Осуществление и реализация комплексных мер в организациях дошкольного образования по профилактике и предупреждению детского дорожно-транспортного травматизма» - 1 педагог</w:t>
      </w:r>
    </w:p>
    <w:p w:rsidR="00AF26E4" w:rsidRPr="00BD43F2" w:rsidRDefault="00AF26E4" w:rsidP="00BB1CED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hAnsi="Times New Roman" w:cs="Times New Roman"/>
          <w:sz w:val="28"/>
          <w:szCs w:val="28"/>
        </w:rPr>
        <w:t>«Ранняя диагностика и предупреждение нарушения речи у детей дошкольного возраста в ДОУ» - учитель-логопед</w:t>
      </w:r>
    </w:p>
    <w:p w:rsidR="00AF26E4" w:rsidRPr="00BD43F2" w:rsidRDefault="00AF26E4" w:rsidP="00BB1CED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hAnsi="Times New Roman" w:cs="Times New Roman"/>
          <w:sz w:val="28"/>
          <w:szCs w:val="28"/>
        </w:rPr>
        <w:t>«Актуальные вопросы внедрения ИКТ в образовательный и воспитательный процесс в условиях реализации ФГОС дошкольного образования» - учитель-логопед</w:t>
      </w:r>
    </w:p>
    <w:p w:rsidR="00AF26E4" w:rsidRPr="00BD43F2" w:rsidRDefault="00AF26E4" w:rsidP="00BB1CED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D43F2">
        <w:rPr>
          <w:rFonts w:ascii="Times New Roman" w:hAnsi="Times New Roman" w:cs="Times New Roman"/>
          <w:sz w:val="28"/>
          <w:szCs w:val="28"/>
        </w:rPr>
        <w:t>Логоритмика</w:t>
      </w:r>
      <w:proofErr w:type="spellEnd"/>
      <w:r w:rsidRPr="00BD43F2">
        <w:rPr>
          <w:rFonts w:ascii="Times New Roman" w:hAnsi="Times New Roman" w:cs="Times New Roman"/>
          <w:sz w:val="28"/>
          <w:szCs w:val="28"/>
        </w:rPr>
        <w:t>: коррекция речевых нарушений у детей дошкольного и младшего школьного возраста» - учитель-логопед</w:t>
      </w:r>
    </w:p>
    <w:p w:rsidR="00AF26E4" w:rsidRPr="00BD43F2" w:rsidRDefault="00AF26E4" w:rsidP="00BB1CED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hAnsi="Times New Roman" w:cs="Times New Roman"/>
          <w:sz w:val="28"/>
          <w:szCs w:val="28"/>
        </w:rPr>
        <w:t>«ИКТ в образовании» - учитель-логопед</w:t>
      </w:r>
    </w:p>
    <w:p w:rsidR="00BB1CED" w:rsidRPr="00BD43F2" w:rsidRDefault="00BB1CED" w:rsidP="00F853DB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hAnsi="Times New Roman" w:cs="Times New Roman"/>
          <w:sz w:val="28"/>
          <w:szCs w:val="28"/>
        </w:rPr>
        <w:t>«Эмоциональные нарушения у детей дошкольного возраста. Технологии индивидуальной коррекционно-развивающей работы» - педагог-психолог</w:t>
      </w:r>
    </w:p>
    <w:p w:rsidR="00BB1CED" w:rsidRPr="00BD43F2" w:rsidRDefault="00BB1CED" w:rsidP="00F853DB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D43F2">
        <w:rPr>
          <w:rFonts w:ascii="Times New Roman" w:hAnsi="Times New Roman" w:cs="Times New Roman"/>
          <w:sz w:val="28"/>
          <w:szCs w:val="28"/>
        </w:rPr>
        <w:t>Когнитивно</w:t>
      </w:r>
      <w:proofErr w:type="spellEnd"/>
      <w:r w:rsidRPr="00BD43F2">
        <w:rPr>
          <w:rFonts w:ascii="Times New Roman" w:hAnsi="Times New Roman" w:cs="Times New Roman"/>
          <w:sz w:val="28"/>
          <w:szCs w:val="28"/>
        </w:rPr>
        <w:t>-поведенческая терапия детей и подростков» – педагог-психолог</w:t>
      </w:r>
    </w:p>
    <w:p w:rsidR="00BB1CED" w:rsidRPr="00BD43F2" w:rsidRDefault="00BB1CED" w:rsidP="00F853DB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hAnsi="Times New Roman" w:cs="Times New Roman"/>
          <w:sz w:val="28"/>
          <w:szCs w:val="28"/>
        </w:rPr>
        <w:t>«Инклюзивное обучение: проблемы, методы, условия» - учитель-логопед, педагог-психолог</w:t>
      </w:r>
    </w:p>
    <w:p w:rsidR="00AF26E4" w:rsidRPr="00BD43F2" w:rsidRDefault="00AF26E4" w:rsidP="00F853DB">
      <w:pPr>
        <w:pStyle w:val="a4"/>
        <w:numPr>
          <w:ilvl w:val="0"/>
          <w:numId w:val="9"/>
        </w:numPr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43F2">
        <w:rPr>
          <w:rFonts w:ascii="Times New Roman" w:hAnsi="Times New Roman" w:cs="Times New Roman"/>
          <w:sz w:val="28"/>
          <w:szCs w:val="28"/>
        </w:rPr>
        <w:lastRenderedPageBreak/>
        <w:t xml:space="preserve"> «Применение логопедической ритмики в работе с </w:t>
      </w:r>
      <w:proofErr w:type="gramStart"/>
      <w:r w:rsidRPr="00BD43F2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BD43F2">
        <w:rPr>
          <w:rFonts w:ascii="Times New Roman" w:hAnsi="Times New Roman" w:cs="Times New Roman"/>
          <w:sz w:val="28"/>
          <w:szCs w:val="28"/>
        </w:rPr>
        <w:t xml:space="preserve"> с нарушением речи» - музыкальный руководитель</w:t>
      </w:r>
    </w:p>
    <w:p w:rsidR="0050630D" w:rsidRPr="0050630D" w:rsidRDefault="0050630D" w:rsidP="0050630D">
      <w:pPr>
        <w:pStyle w:val="a4"/>
        <w:shd w:val="clear" w:color="auto" w:fill="FFFFFF"/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</w:t>
      </w:r>
      <w:r w:rsidR="00F853DB"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приняли участие</w:t>
      </w:r>
      <w:r w:rsidR="00F85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F85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F853DB" w:rsidRPr="002A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0630D" w:rsidRPr="0050630D" w:rsidRDefault="0050630D" w:rsidP="0050630D">
      <w:pPr>
        <w:pStyle w:val="a4"/>
        <w:numPr>
          <w:ilvl w:val="0"/>
          <w:numId w:val="9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E3C">
        <w:rPr>
          <w:rFonts w:ascii="Times New Roman" w:eastAsia="Calibri" w:hAnsi="Times New Roman" w:cs="Times New Roman"/>
          <w:sz w:val="28"/>
          <w:szCs w:val="28"/>
        </w:rPr>
        <w:t>Районной научно-практической конференции педагогических и руководящих работни</w:t>
      </w:r>
      <w:r w:rsidR="00461CC8">
        <w:rPr>
          <w:rFonts w:ascii="Times New Roman" w:eastAsia="Calibri" w:hAnsi="Times New Roman" w:cs="Times New Roman"/>
          <w:sz w:val="28"/>
          <w:szCs w:val="28"/>
        </w:rPr>
        <w:t>ков – 2 педагога (учитель-</w:t>
      </w:r>
      <w:r w:rsidRPr="002A5E3C">
        <w:rPr>
          <w:rFonts w:ascii="Times New Roman" w:eastAsia="Calibri" w:hAnsi="Times New Roman" w:cs="Times New Roman"/>
          <w:sz w:val="28"/>
          <w:szCs w:val="28"/>
        </w:rPr>
        <w:t>логопед</w:t>
      </w:r>
      <w:r w:rsidR="00461CC8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461CC8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461CC8">
        <w:rPr>
          <w:rFonts w:ascii="Times New Roman" w:eastAsia="Calibri" w:hAnsi="Times New Roman" w:cs="Times New Roman"/>
          <w:sz w:val="28"/>
          <w:szCs w:val="28"/>
        </w:rPr>
        <w:t xml:space="preserve"> место</w:t>
      </w:r>
      <w:r w:rsidRPr="002A5E3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воспитатель).</w:t>
      </w:r>
    </w:p>
    <w:p w:rsidR="0050630D" w:rsidRPr="002A5E3C" w:rsidRDefault="0050630D" w:rsidP="00F853DB">
      <w:pPr>
        <w:pStyle w:val="a4"/>
        <w:numPr>
          <w:ilvl w:val="0"/>
          <w:numId w:val="9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Районном дистанционном творческом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конкурсе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среди педагогов Тугулымского горо</w:t>
      </w:r>
      <w:r w:rsidR="006C5BEB">
        <w:rPr>
          <w:rFonts w:ascii="Times New Roman" w:eastAsia="Calibri" w:hAnsi="Times New Roman" w:cs="Times New Roman"/>
          <w:sz w:val="28"/>
          <w:szCs w:val="28"/>
        </w:rPr>
        <w:t xml:space="preserve">дского округа «Грани таланта»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7 </w:t>
      </w:r>
      <w:r w:rsidR="006C5BEB">
        <w:rPr>
          <w:rFonts w:ascii="Times New Roman" w:eastAsia="Calibri" w:hAnsi="Times New Roman" w:cs="Times New Roman"/>
          <w:sz w:val="28"/>
          <w:szCs w:val="28"/>
        </w:rPr>
        <w:t xml:space="preserve">педагога в коллективном в номере (Грамота за </w:t>
      </w:r>
      <w:r w:rsidR="006C5BEB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6C5BEB">
        <w:rPr>
          <w:rFonts w:ascii="Times New Roman" w:eastAsia="Calibri" w:hAnsi="Times New Roman" w:cs="Times New Roman"/>
          <w:sz w:val="28"/>
          <w:szCs w:val="28"/>
        </w:rPr>
        <w:t xml:space="preserve"> место), 2 – в индивидуальных</w:t>
      </w:r>
      <w:r w:rsidR="00461CC8">
        <w:rPr>
          <w:rFonts w:ascii="Times New Roman" w:eastAsia="Calibri" w:hAnsi="Times New Roman" w:cs="Times New Roman"/>
          <w:sz w:val="28"/>
          <w:szCs w:val="28"/>
        </w:rPr>
        <w:t xml:space="preserve"> (1 грамота за </w:t>
      </w:r>
      <w:r w:rsidR="00461CC8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461CC8">
        <w:rPr>
          <w:rFonts w:ascii="Times New Roman" w:eastAsia="Calibri" w:hAnsi="Times New Roman" w:cs="Times New Roman"/>
          <w:sz w:val="28"/>
          <w:szCs w:val="28"/>
        </w:rPr>
        <w:t xml:space="preserve"> место)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853DB" w:rsidRDefault="00F853DB" w:rsidP="00F853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E3C">
        <w:rPr>
          <w:rFonts w:ascii="Times New Roman" w:eastAsia="Calibri" w:hAnsi="Times New Roman" w:cs="Times New Roman"/>
          <w:sz w:val="28"/>
          <w:szCs w:val="28"/>
        </w:rPr>
        <w:t xml:space="preserve">Педагоги постоянно повышают свой профессиональный уровень, эффективно участвуют в работе методических объединений, знакомятся с опытом работы своих коллег и других дошкольных учреждений, а так же самообразовываются. Все это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2A5E3C">
        <w:rPr>
          <w:rFonts w:ascii="Times New Roman" w:eastAsia="Calibri" w:hAnsi="Times New Roman" w:cs="Times New Roman"/>
          <w:sz w:val="28"/>
          <w:szCs w:val="28"/>
        </w:rPr>
        <w:t xml:space="preserve"> комплексе </w:t>
      </w:r>
      <w:r w:rsidR="0050630D">
        <w:rPr>
          <w:rFonts w:ascii="Times New Roman" w:eastAsia="Calibri" w:hAnsi="Times New Roman" w:cs="Times New Roman"/>
          <w:sz w:val="28"/>
          <w:szCs w:val="28"/>
        </w:rPr>
        <w:t xml:space="preserve">даёт </w:t>
      </w:r>
      <w:r w:rsidRPr="002A5E3C">
        <w:rPr>
          <w:rFonts w:ascii="Times New Roman" w:eastAsia="Calibri" w:hAnsi="Times New Roman" w:cs="Times New Roman"/>
          <w:sz w:val="28"/>
          <w:szCs w:val="28"/>
        </w:rPr>
        <w:t>хороший результат в организации педагогической деятельности и улучшении качества образования и воспитания дошкольников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B0F50" w:rsidRPr="002A5E3C" w:rsidRDefault="00EB0F50" w:rsidP="00F853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1DF">
        <w:rPr>
          <w:rFonts w:ascii="Times New Roman" w:eastAsia="Calibri" w:hAnsi="Times New Roman" w:cs="Times New Roman"/>
          <w:sz w:val="28"/>
          <w:szCs w:val="28"/>
        </w:rPr>
        <w:t>В детском саду действует логопедический кабинет и кабинет педагога-психолога. Также в образовательном учреждении действует Психолого-педагогический консилиум (</w:t>
      </w:r>
      <w:r w:rsidRPr="001D61DF">
        <w:rPr>
          <w:rFonts w:ascii="Times New Roman" w:hAnsi="Times New Roman" w:cs="Times New Roman"/>
          <w:sz w:val="28"/>
          <w:szCs w:val="28"/>
        </w:rPr>
        <w:t xml:space="preserve">ППк), который является одной из форм взаимодействия специалистов МАДОУ «Луговской детский сад № 5 «Рябинка», объединяющихся для психолого-педагогического сопровождения обучающихся с целью создания оптимальных условий обучения, развития, социализации и </w:t>
      </w:r>
      <w:proofErr w:type="gramStart"/>
      <w:r w:rsidRPr="001D61DF">
        <w:rPr>
          <w:rFonts w:ascii="Times New Roman" w:hAnsi="Times New Roman" w:cs="Times New Roman"/>
          <w:sz w:val="28"/>
          <w:szCs w:val="28"/>
        </w:rPr>
        <w:t>адаптации</w:t>
      </w:r>
      <w:proofErr w:type="gramEnd"/>
      <w:r w:rsidRPr="001D61DF">
        <w:rPr>
          <w:rFonts w:ascii="Times New Roman" w:hAnsi="Times New Roman" w:cs="Times New Roman"/>
          <w:sz w:val="28"/>
          <w:szCs w:val="28"/>
        </w:rPr>
        <w:t xml:space="preserve"> обучающихся в МАДОУ «Луговской детский сад № 5 «Рябинка» и освоения образовательной программы.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853DB" w:rsidRDefault="00F853DB" w:rsidP="00F853DB">
      <w:pPr>
        <w:pStyle w:val="a4"/>
        <w:numPr>
          <w:ilvl w:val="0"/>
          <w:numId w:val="1"/>
        </w:numPr>
        <w:spacing w:after="0"/>
        <w:ind w:left="0" w:firstLine="567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2A5E3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Оценка учебно-методического и библиотечно-информационного обеспечения</w:t>
      </w:r>
    </w:p>
    <w:p w:rsidR="00F853DB" w:rsidRPr="002A5E3C" w:rsidRDefault="00F853DB" w:rsidP="00F853DB">
      <w:pPr>
        <w:pStyle w:val="a4"/>
        <w:spacing w:after="0"/>
        <w:ind w:left="567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A5E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дошкольном учреждении</w:t>
      </w:r>
      <w:r w:rsidRPr="002A5E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библиотека является составной частью методической службы. Библиотечный фонд располагается в методическом кабинете, кабинетах специалистов, группах детского сада.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Детский сад</w:t>
      </w:r>
      <w:r w:rsidRPr="002A5E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A5E3C">
        <w:rPr>
          <w:rFonts w:ascii="Times New Roman" w:eastAsia="Calibri" w:hAnsi="Times New Roman" w:cs="Times New Roman"/>
          <w:iCs/>
          <w:sz w:val="28"/>
          <w:szCs w:val="28"/>
        </w:rPr>
        <w:t>укомплектован методическими и периодическими изданиями по всем образовательным областям основной образовательной  программы  дошкольного образования, детской художественной  литературой, а так же другими информационными ресурсами на различных электронных носителях. В каждой возрастной группе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имеются необходимые учебно – </w:t>
      </w:r>
      <w:r w:rsidRPr="002A5E3C">
        <w:rPr>
          <w:rFonts w:ascii="Times New Roman" w:eastAsia="Calibri" w:hAnsi="Times New Roman" w:cs="Times New Roman"/>
          <w:iCs/>
          <w:sz w:val="28"/>
          <w:szCs w:val="28"/>
        </w:rPr>
        <w:t>методические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2A5E3C">
        <w:rPr>
          <w:rFonts w:ascii="Times New Roman" w:eastAsia="Calibri" w:hAnsi="Times New Roman" w:cs="Times New Roman"/>
          <w:iCs/>
          <w:sz w:val="28"/>
          <w:szCs w:val="28"/>
        </w:rPr>
        <w:t xml:space="preserve"> пособия, рекомендуемые для планирования воспитательно-образовательной работы в соответствии с обязательной частью ООП с учетом требований ФГОС </w:t>
      </w:r>
      <w:proofErr w:type="gramStart"/>
      <w:r w:rsidRPr="002A5E3C">
        <w:rPr>
          <w:rFonts w:ascii="Times New Roman" w:eastAsia="Calibri" w:hAnsi="Times New Roman" w:cs="Times New Roman"/>
          <w:iCs/>
          <w:sz w:val="28"/>
          <w:szCs w:val="28"/>
        </w:rPr>
        <w:t>ДО</w:t>
      </w:r>
      <w:proofErr w:type="gramEnd"/>
      <w:r w:rsidRPr="002A5E3C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F853DB" w:rsidRPr="002A5E3C" w:rsidRDefault="00F853DB" w:rsidP="00F853DB">
      <w:pPr>
        <w:spacing w:after="0"/>
        <w:ind w:firstLine="567"/>
        <w:jc w:val="both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  <w:r w:rsidRPr="001D61DF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Библиотечно-информационное обеспечение в 20</w:t>
      </w:r>
      <w:r w:rsidR="00F87753" w:rsidRPr="001D61DF">
        <w:rPr>
          <w:rFonts w:ascii="Times New Roman" w:eastAsia="Calibri" w:hAnsi="Times New Roman" w:cs="Times New Roman"/>
          <w:iCs/>
          <w:sz w:val="28"/>
          <w:szCs w:val="28"/>
        </w:rPr>
        <w:t>20</w:t>
      </w:r>
      <w:r w:rsidRPr="001D61DF">
        <w:rPr>
          <w:rFonts w:ascii="Times New Roman" w:eastAsia="Calibri" w:hAnsi="Times New Roman" w:cs="Times New Roman"/>
          <w:iCs/>
          <w:sz w:val="28"/>
          <w:szCs w:val="28"/>
        </w:rPr>
        <w:t xml:space="preserve"> году дополнялось в</w:t>
      </w:r>
      <w:r w:rsidRPr="002A5E3C">
        <w:rPr>
          <w:rFonts w:ascii="Times New Roman" w:eastAsia="Calibri" w:hAnsi="Times New Roman" w:cs="Times New Roman"/>
          <w:iCs/>
          <w:sz w:val="28"/>
          <w:szCs w:val="28"/>
        </w:rPr>
        <w:t xml:space="preserve"> соответствии с законодательством и актуальными потребностями участников образовательных отношений, что позволяет педагогам эффективно планировать образовательную деятельность и совершенствовать свой образовательный уровень. В дальнейшем необходимо пополнять библиотечный фонд выходящими в печати новыми пособиями и методической литературой в соответствии с современными требованиями.</w:t>
      </w:r>
    </w:p>
    <w:p w:rsidR="00F853DB" w:rsidRPr="002A5E3C" w:rsidRDefault="00F853DB" w:rsidP="00F853DB">
      <w:pPr>
        <w:spacing w:after="0"/>
        <w:ind w:firstLine="567"/>
        <w:jc w:val="both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853DB" w:rsidRPr="002A5E3C" w:rsidRDefault="00F853DB" w:rsidP="00F853DB">
      <w:pPr>
        <w:pStyle w:val="a4"/>
        <w:numPr>
          <w:ilvl w:val="0"/>
          <w:numId w:val="1"/>
        </w:numPr>
        <w:spacing w:after="0"/>
        <w:ind w:left="0" w:firstLine="567"/>
        <w:jc w:val="center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  <w:r w:rsidRPr="002A5E3C">
        <w:rPr>
          <w:rFonts w:ascii="Times New Roman" w:eastAsia="Calibri" w:hAnsi="Times New Roman" w:cs="Times New Roman"/>
          <w:b/>
          <w:iCs/>
          <w:sz w:val="28"/>
          <w:szCs w:val="28"/>
        </w:rPr>
        <w:t>Оценка материально-технической базы</w:t>
      </w:r>
    </w:p>
    <w:p w:rsidR="00F853DB" w:rsidRPr="002A5E3C" w:rsidRDefault="00F853DB" w:rsidP="00F853DB">
      <w:pPr>
        <w:pStyle w:val="a4"/>
        <w:spacing w:after="0"/>
        <w:ind w:left="0" w:firstLine="567"/>
        <w:jc w:val="both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853DB" w:rsidRPr="002A5E3C" w:rsidRDefault="00F853DB" w:rsidP="00F853DB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E3C">
        <w:rPr>
          <w:rFonts w:ascii="Times New Roman" w:hAnsi="Times New Roman" w:cs="Times New Roman"/>
          <w:sz w:val="28"/>
          <w:szCs w:val="28"/>
        </w:rPr>
        <w:t xml:space="preserve">Детский сад находится в отдельно стоящем двухэтажном здании, построенном по типовому проекту. Здание оборудовано системами холодного водоснабжения, канализацией. Отопление и вентиляция здания образовательного учреждения оборудованы в соответствии с санитарно-эпидемиологическими правилами и нормативами. Материально-технические условия, созданные в учреждении, соответствуют требованиям безопасности. В ДОУ имеется система видеонаблюдения (5 видеокамер, монитор). </w:t>
      </w:r>
      <w:r w:rsidRPr="002A5E3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Здание детского сада оборудовано современной пожарно-охранной сигнализацией и тревожной кнопкой, что позволяет оперативно вызвать наряд охраны в случае чрезвычайной ситуации. Обеспечение условий безопасности в ДОУ выполняется согласно локальным нормативно-правовым документам. Имеются планы эвакуации. Территория по всему периметру ограждена забором.  В детском саду оборудованы помещения</w:t>
      </w:r>
      <w:r w:rsidRPr="002A5E3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E3C">
        <w:rPr>
          <w:rFonts w:ascii="Times New Roman" w:hAnsi="Times New Roman" w:cs="Times New Roman"/>
          <w:sz w:val="28"/>
          <w:szCs w:val="28"/>
        </w:rPr>
        <w:t xml:space="preserve">1. Групповые помещения - 8 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E3C">
        <w:rPr>
          <w:rFonts w:ascii="Times New Roman" w:hAnsi="Times New Roman" w:cs="Times New Roman"/>
          <w:sz w:val="28"/>
          <w:szCs w:val="28"/>
        </w:rPr>
        <w:t xml:space="preserve">2. Музыкальный зал -1 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E3C">
        <w:rPr>
          <w:rFonts w:ascii="Times New Roman" w:hAnsi="Times New Roman" w:cs="Times New Roman"/>
          <w:sz w:val="28"/>
          <w:szCs w:val="28"/>
        </w:rPr>
        <w:t xml:space="preserve">3. Спортивный зал -1 </w:t>
      </w:r>
    </w:p>
    <w:p w:rsidR="00F853DB" w:rsidRPr="002A5E3C" w:rsidRDefault="00F853DB" w:rsidP="00F853DB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E3C">
        <w:rPr>
          <w:rFonts w:ascii="Times New Roman" w:hAnsi="Times New Roman" w:cs="Times New Roman"/>
          <w:sz w:val="28"/>
          <w:szCs w:val="28"/>
        </w:rPr>
        <w:t xml:space="preserve">4.Медицинский блок - 1  </w:t>
      </w:r>
    </w:p>
    <w:p w:rsidR="00F853DB" w:rsidRPr="002A5E3C" w:rsidRDefault="00F853DB" w:rsidP="00F853DB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E3C">
        <w:rPr>
          <w:rFonts w:ascii="Times New Roman" w:hAnsi="Times New Roman" w:cs="Times New Roman"/>
          <w:sz w:val="28"/>
          <w:szCs w:val="28"/>
        </w:rPr>
        <w:t xml:space="preserve">5.Кабинеты: </w:t>
      </w:r>
    </w:p>
    <w:p w:rsidR="00F853DB" w:rsidRPr="002A5E3C" w:rsidRDefault="00F853DB" w:rsidP="00F853DB">
      <w:pPr>
        <w:pStyle w:val="a4"/>
        <w:numPr>
          <w:ilvl w:val="0"/>
          <w:numId w:val="12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E3C">
        <w:rPr>
          <w:rFonts w:ascii="Times New Roman" w:hAnsi="Times New Roman" w:cs="Times New Roman"/>
          <w:sz w:val="28"/>
          <w:szCs w:val="28"/>
        </w:rPr>
        <w:t xml:space="preserve">кабинет заведующего - 1,  </w:t>
      </w:r>
    </w:p>
    <w:p w:rsidR="00F853DB" w:rsidRPr="002A5E3C" w:rsidRDefault="00F853DB" w:rsidP="00F853DB">
      <w:pPr>
        <w:pStyle w:val="a4"/>
        <w:numPr>
          <w:ilvl w:val="0"/>
          <w:numId w:val="12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E3C">
        <w:rPr>
          <w:rFonts w:ascii="Times New Roman" w:hAnsi="Times New Roman" w:cs="Times New Roman"/>
          <w:sz w:val="28"/>
          <w:szCs w:val="28"/>
        </w:rPr>
        <w:t xml:space="preserve">кабинет бухгалтерии- 1 , </w:t>
      </w:r>
    </w:p>
    <w:p w:rsidR="00F853DB" w:rsidRPr="002A5E3C" w:rsidRDefault="00F853DB" w:rsidP="00F853DB">
      <w:pPr>
        <w:pStyle w:val="a4"/>
        <w:numPr>
          <w:ilvl w:val="0"/>
          <w:numId w:val="12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E3C">
        <w:rPr>
          <w:rFonts w:ascii="Times New Roman" w:hAnsi="Times New Roman" w:cs="Times New Roman"/>
          <w:sz w:val="28"/>
          <w:szCs w:val="28"/>
        </w:rPr>
        <w:t xml:space="preserve">методический -1, </w:t>
      </w:r>
    </w:p>
    <w:p w:rsidR="00F853DB" w:rsidRPr="002A5E3C" w:rsidRDefault="00F853DB" w:rsidP="00F853DB">
      <w:pPr>
        <w:pStyle w:val="a4"/>
        <w:numPr>
          <w:ilvl w:val="0"/>
          <w:numId w:val="12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E3C">
        <w:rPr>
          <w:rFonts w:ascii="Times New Roman" w:hAnsi="Times New Roman" w:cs="Times New Roman"/>
          <w:sz w:val="28"/>
          <w:szCs w:val="28"/>
        </w:rPr>
        <w:t xml:space="preserve">кабинет учителя-логопеда -1,  </w:t>
      </w:r>
    </w:p>
    <w:p w:rsidR="00F853DB" w:rsidRPr="002A5E3C" w:rsidRDefault="00F853DB" w:rsidP="00F853DB">
      <w:pPr>
        <w:pStyle w:val="a4"/>
        <w:numPr>
          <w:ilvl w:val="0"/>
          <w:numId w:val="12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E3C">
        <w:rPr>
          <w:rFonts w:ascii="Times New Roman" w:hAnsi="Times New Roman" w:cs="Times New Roman"/>
          <w:sz w:val="28"/>
          <w:szCs w:val="28"/>
        </w:rPr>
        <w:t>кабинет педагога-психолога -1,</w:t>
      </w:r>
    </w:p>
    <w:p w:rsidR="00F853DB" w:rsidRPr="002A5E3C" w:rsidRDefault="00F853DB" w:rsidP="00F853DB">
      <w:pPr>
        <w:pStyle w:val="a4"/>
        <w:numPr>
          <w:ilvl w:val="0"/>
          <w:numId w:val="12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E3C">
        <w:rPr>
          <w:rFonts w:ascii="Times New Roman" w:hAnsi="Times New Roman" w:cs="Times New Roman"/>
          <w:sz w:val="28"/>
          <w:szCs w:val="28"/>
        </w:rPr>
        <w:t xml:space="preserve">пультовая -1. 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E3C">
        <w:rPr>
          <w:rFonts w:ascii="Times New Roman" w:hAnsi="Times New Roman" w:cs="Times New Roman"/>
          <w:sz w:val="28"/>
          <w:szCs w:val="28"/>
        </w:rPr>
        <w:t xml:space="preserve">6. Прачечная 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E3C">
        <w:rPr>
          <w:rFonts w:ascii="Times New Roman" w:hAnsi="Times New Roman" w:cs="Times New Roman"/>
          <w:sz w:val="28"/>
          <w:szCs w:val="28"/>
        </w:rPr>
        <w:t xml:space="preserve">7. Пищеблок </w:t>
      </w:r>
    </w:p>
    <w:p w:rsidR="00F853DB" w:rsidRPr="002A5E3C" w:rsidRDefault="00F853DB" w:rsidP="00F853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E3C">
        <w:rPr>
          <w:rFonts w:ascii="Times New Roman" w:hAnsi="Times New Roman" w:cs="Times New Roman"/>
          <w:sz w:val="28"/>
          <w:szCs w:val="28"/>
        </w:rPr>
        <w:t>Территория детского сада включает:</w:t>
      </w:r>
    </w:p>
    <w:p w:rsidR="00F853DB" w:rsidRPr="002A5E3C" w:rsidRDefault="00F853DB" w:rsidP="00F853DB">
      <w:pPr>
        <w:pStyle w:val="a4"/>
        <w:numPr>
          <w:ilvl w:val="0"/>
          <w:numId w:val="1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E3C">
        <w:rPr>
          <w:rFonts w:ascii="Times New Roman" w:hAnsi="Times New Roman" w:cs="Times New Roman"/>
          <w:sz w:val="28"/>
          <w:szCs w:val="28"/>
        </w:rPr>
        <w:t>8 прогулочных участков для детей</w:t>
      </w:r>
    </w:p>
    <w:p w:rsidR="00F853DB" w:rsidRPr="002A5E3C" w:rsidRDefault="00F853DB" w:rsidP="00F853DB">
      <w:pPr>
        <w:pStyle w:val="a4"/>
        <w:numPr>
          <w:ilvl w:val="0"/>
          <w:numId w:val="1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E3C">
        <w:rPr>
          <w:rFonts w:ascii="Times New Roman" w:hAnsi="Times New Roman" w:cs="Times New Roman"/>
          <w:sz w:val="28"/>
          <w:szCs w:val="28"/>
        </w:rPr>
        <w:t>1 спортивную площадку.</w:t>
      </w:r>
    </w:p>
    <w:p w:rsidR="00F853DB" w:rsidRPr="006C7F9C" w:rsidRDefault="00F853DB" w:rsidP="00F853DB">
      <w:pPr>
        <w:spacing w:after="0"/>
        <w:ind w:firstLine="567"/>
        <w:jc w:val="both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  <w:r w:rsidRPr="006C7F9C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Созданная в </w:t>
      </w:r>
      <w:r>
        <w:rPr>
          <w:rFonts w:ascii="Times New Roman" w:eastAsia="Calibri" w:hAnsi="Times New Roman" w:cs="Times New Roman"/>
          <w:iCs/>
          <w:sz w:val="28"/>
          <w:szCs w:val="28"/>
        </w:rPr>
        <w:t>ДОУ</w:t>
      </w:r>
      <w:r w:rsidRPr="006C7F9C">
        <w:rPr>
          <w:rFonts w:ascii="Times New Roman" w:eastAsia="Calibri" w:hAnsi="Times New Roman" w:cs="Times New Roman"/>
          <w:iCs/>
          <w:sz w:val="28"/>
          <w:szCs w:val="28"/>
        </w:rPr>
        <w:t xml:space="preserve"> п</w:t>
      </w:r>
      <w:r w:rsidR="0094283B">
        <w:rPr>
          <w:rFonts w:ascii="Times New Roman" w:eastAsia="Calibri" w:hAnsi="Times New Roman" w:cs="Times New Roman"/>
          <w:iCs/>
          <w:sz w:val="28"/>
          <w:szCs w:val="28"/>
        </w:rPr>
        <w:t>редметно-пространственная среда</w:t>
      </w:r>
      <w:r w:rsidRPr="006C7F9C">
        <w:rPr>
          <w:rFonts w:ascii="Times New Roman" w:eastAsia="Calibri" w:hAnsi="Times New Roman" w:cs="Times New Roman"/>
          <w:iCs/>
          <w:sz w:val="28"/>
          <w:szCs w:val="28"/>
        </w:rPr>
        <w:t xml:space="preserve"> соответствует современным требованиям,  способствующим оздоровлению и укреплению здоровья, отвечает интересам и потребностям детей, способствует всестороннему развитию, обеспечивает их психическое и эмоциональное благополучие, содержит условия для формирования у детей эстетического отношения к окружающему, интеллектуальных и художественно-творческих способностей. В каждой возрастной группе созданы условия для самостоятельного активного и целенаправленного действия детей во всех видах деятельности: игровой, двигательной, изобразительной, театрализованной, конструктивной и т.д. Расположение мебели, игрового и другого оборудования отвечает требованиям техники безопасности, санитарно-гигиеническим нормам, принципам функционального комфорта, позволяет детям свободно перемещаться. Содержание предметно-пространственной среды периодически изменяется, варьируется, постоянно обогащается с ориентацией на поддержание интереса детей, на обеспечение «зоны ближайшего развития», на индивидуальные возможности детей. </w:t>
      </w:r>
    </w:p>
    <w:p w:rsidR="00F853DB" w:rsidRPr="006C7F9C" w:rsidRDefault="0094283B" w:rsidP="00F853DB">
      <w:pPr>
        <w:spacing w:after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Среда</w:t>
      </w:r>
      <w:r w:rsidR="00F853DB" w:rsidRPr="006C7F9C">
        <w:rPr>
          <w:rFonts w:ascii="Times New Roman" w:eastAsia="Calibri" w:hAnsi="Times New Roman" w:cs="Times New Roman"/>
          <w:iCs/>
          <w:sz w:val="28"/>
          <w:szCs w:val="28"/>
        </w:rPr>
        <w:t xml:space="preserve"> не только создает благоприятные условия жизнедеятельности ребенка, она служит также непосредственным организатором деятельности детей. Эти задачи решаются в центрах детской активности. Их количество и наполняемость зависят от возраста детей,  их интересов. Каждый центр активности имеет обязательный набор алгоритмов выполнения того или иного замысла ребенка.</w:t>
      </w:r>
    </w:p>
    <w:p w:rsidR="00F853DB" w:rsidRPr="006C7F9C" w:rsidRDefault="00F853DB" w:rsidP="00F853DB">
      <w:pPr>
        <w:spacing w:after="0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C7F9C">
        <w:rPr>
          <w:rFonts w:ascii="Times New Roman" w:eastAsia="Calibri" w:hAnsi="Times New Roman" w:cs="Times New Roman"/>
          <w:iCs/>
          <w:sz w:val="28"/>
          <w:szCs w:val="28"/>
        </w:rPr>
        <w:t xml:space="preserve">Предметно-пространственная среда организуется по принципу небольших </w:t>
      </w:r>
      <w:r w:rsidR="0094283B">
        <w:rPr>
          <w:rFonts w:ascii="Times New Roman" w:eastAsia="Calibri" w:hAnsi="Times New Roman" w:cs="Times New Roman"/>
          <w:iCs/>
          <w:sz w:val="28"/>
          <w:szCs w:val="28"/>
        </w:rPr>
        <w:t>полузамкнутых микро простран</w:t>
      </w:r>
      <w:proofErr w:type="gramStart"/>
      <w:r w:rsidR="0094283B">
        <w:rPr>
          <w:rFonts w:ascii="Times New Roman" w:eastAsia="Calibri" w:hAnsi="Times New Roman" w:cs="Times New Roman"/>
          <w:iCs/>
          <w:sz w:val="28"/>
          <w:szCs w:val="28"/>
        </w:rPr>
        <w:t>ств</w:t>
      </w:r>
      <w:r w:rsidRPr="006C7F9C">
        <w:rPr>
          <w:rFonts w:ascii="Times New Roman" w:eastAsia="Calibri" w:hAnsi="Times New Roman" w:cs="Times New Roman"/>
          <w:iCs/>
          <w:sz w:val="28"/>
          <w:szCs w:val="28"/>
        </w:rPr>
        <w:t xml:space="preserve"> дл</w:t>
      </w:r>
      <w:proofErr w:type="gramEnd"/>
      <w:r w:rsidRPr="006C7F9C">
        <w:rPr>
          <w:rFonts w:ascii="Times New Roman" w:eastAsia="Calibri" w:hAnsi="Times New Roman" w:cs="Times New Roman"/>
          <w:iCs/>
          <w:sz w:val="28"/>
          <w:szCs w:val="28"/>
        </w:rPr>
        <w:t>я того</w:t>
      </w:r>
      <w:r w:rsidR="0094283B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Pr="006C7F9C">
        <w:rPr>
          <w:rFonts w:ascii="Times New Roman" w:eastAsia="Calibri" w:hAnsi="Times New Roman" w:cs="Times New Roman"/>
          <w:iCs/>
          <w:sz w:val="28"/>
          <w:szCs w:val="28"/>
        </w:rPr>
        <w:t xml:space="preserve"> чтобы избежать скученности детей и способствовать играм подгруппами в 3—5 человек. Все материалы и игрушки располагаются так, чтобы не мешать свободному перемещению детей, создать условия для общения со сверстниками. Имеются «уголки уединения», где ребенок может отойти от общения, подумать, помечтать. В группе созданы различные центры активности: </w:t>
      </w:r>
    </w:p>
    <w:p w:rsidR="00F853DB" w:rsidRDefault="00F853DB" w:rsidP="00F853DB">
      <w:pPr>
        <w:pStyle w:val="a4"/>
        <w:numPr>
          <w:ilvl w:val="0"/>
          <w:numId w:val="14"/>
        </w:numPr>
        <w:spacing w:after="0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C6E43">
        <w:rPr>
          <w:rFonts w:ascii="Times New Roman" w:eastAsia="Calibri" w:hAnsi="Times New Roman" w:cs="Times New Roman"/>
          <w:iCs/>
          <w:sz w:val="28"/>
          <w:szCs w:val="28"/>
        </w:rPr>
        <w:t xml:space="preserve">центр познания обеспечивает решение задач познавательно - исследовательской деятельности детей (развивающие и логические игры, речевые игры, игры с буквами, звуками и слогами; опыты и эксперименты); </w:t>
      </w:r>
    </w:p>
    <w:p w:rsidR="00F853DB" w:rsidRDefault="00F853DB" w:rsidP="00F853DB">
      <w:pPr>
        <w:pStyle w:val="a4"/>
        <w:numPr>
          <w:ilvl w:val="0"/>
          <w:numId w:val="14"/>
        </w:numPr>
        <w:spacing w:after="0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C6E43">
        <w:rPr>
          <w:rFonts w:ascii="Times New Roman" w:eastAsia="Calibri" w:hAnsi="Times New Roman" w:cs="Times New Roman"/>
          <w:iCs/>
          <w:sz w:val="28"/>
          <w:szCs w:val="28"/>
        </w:rPr>
        <w:t xml:space="preserve">центры творчества обеспечивает решение задач активизации творчества детей (режиссерские и театрализованные, музыкальные игры и импровизации, художественно-речевая и изобразительная деятельность); </w:t>
      </w:r>
    </w:p>
    <w:p w:rsidR="00F853DB" w:rsidRDefault="00F853DB" w:rsidP="00F853DB">
      <w:pPr>
        <w:pStyle w:val="a4"/>
        <w:numPr>
          <w:ilvl w:val="0"/>
          <w:numId w:val="14"/>
        </w:numPr>
        <w:spacing w:after="0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C6E43">
        <w:rPr>
          <w:rFonts w:ascii="Times New Roman" w:eastAsia="Calibri" w:hAnsi="Times New Roman" w:cs="Times New Roman"/>
          <w:iCs/>
          <w:sz w:val="28"/>
          <w:szCs w:val="28"/>
        </w:rPr>
        <w:t xml:space="preserve">центр сюжетно-ролевых игр обеспечивает организацию самостоятельных сюжетно-ролевых игр; </w:t>
      </w:r>
    </w:p>
    <w:p w:rsidR="00F853DB" w:rsidRDefault="00F853DB" w:rsidP="00F853DB">
      <w:pPr>
        <w:pStyle w:val="a4"/>
        <w:numPr>
          <w:ilvl w:val="0"/>
          <w:numId w:val="14"/>
        </w:numPr>
        <w:spacing w:after="0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C6E43">
        <w:rPr>
          <w:rFonts w:ascii="Times New Roman" w:eastAsia="Calibri" w:hAnsi="Times New Roman" w:cs="Times New Roman"/>
          <w:iCs/>
          <w:sz w:val="28"/>
          <w:szCs w:val="28"/>
        </w:rPr>
        <w:t xml:space="preserve">книжный центр обеспечивает литературное развитие дошкольников; </w:t>
      </w:r>
    </w:p>
    <w:p w:rsidR="00F853DB" w:rsidRPr="004C6E43" w:rsidRDefault="00F853DB" w:rsidP="00F853DB">
      <w:pPr>
        <w:pStyle w:val="a4"/>
        <w:numPr>
          <w:ilvl w:val="0"/>
          <w:numId w:val="14"/>
        </w:numPr>
        <w:spacing w:after="0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C6E43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спортивный центр обеспечивает двигательную активность и организацию </w:t>
      </w:r>
      <w:proofErr w:type="spellStart"/>
      <w:r w:rsidRPr="004C6E43">
        <w:rPr>
          <w:rFonts w:ascii="Times New Roman" w:eastAsia="Calibri" w:hAnsi="Times New Roman" w:cs="Times New Roman"/>
          <w:iCs/>
          <w:sz w:val="28"/>
          <w:szCs w:val="28"/>
        </w:rPr>
        <w:t>здоровьесберегающей</w:t>
      </w:r>
      <w:proofErr w:type="spellEnd"/>
      <w:r w:rsidRPr="004C6E43">
        <w:rPr>
          <w:rFonts w:ascii="Times New Roman" w:eastAsia="Calibri" w:hAnsi="Times New Roman" w:cs="Times New Roman"/>
          <w:iCs/>
          <w:sz w:val="28"/>
          <w:szCs w:val="28"/>
        </w:rPr>
        <w:t xml:space="preserve"> деятельности детей. </w:t>
      </w:r>
    </w:p>
    <w:p w:rsidR="00F853DB" w:rsidRPr="006C7F9C" w:rsidRDefault="00F853DB" w:rsidP="00F853DB">
      <w:pPr>
        <w:spacing w:after="0"/>
        <w:ind w:firstLine="567"/>
        <w:jc w:val="both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  <w:r w:rsidRPr="006C7F9C">
        <w:rPr>
          <w:rFonts w:ascii="Times New Roman" w:eastAsia="Calibri" w:hAnsi="Times New Roman" w:cs="Times New Roman"/>
          <w:iCs/>
          <w:sz w:val="28"/>
          <w:szCs w:val="28"/>
        </w:rPr>
        <w:t xml:space="preserve">Финансово-хозяйственная деятельность Учреждения осуществлялась в соответствии </w:t>
      </w:r>
      <w:r>
        <w:rPr>
          <w:rFonts w:ascii="Times New Roman" w:eastAsia="Calibri" w:hAnsi="Times New Roman" w:cs="Times New Roman"/>
          <w:iCs/>
          <w:sz w:val="28"/>
          <w:szCs w:val="28"/>
        </w:rPr>
        <w:t>с планом финансово-хозяйственной деятельности за 20</w:t>
      </w:r>
      <w:r w:rsidR="0094283B">
        <w:rPr>
          <w:rFonts w:ascii="Times New Roman" w:eastAsia="Calibri" w:hAnsi="Times New Roman" w:cs="Times New Roman"/>
          <w:iCs/>
          <w:sz w:val="28"/>
          <w:szCs w:val="28"/>
        </w:rPr>
        <w:t>20</w:t>
      </w:r>
      <w:r>
        <w:rPr>
          <w:rFonts w:ascii="Times New Roman" w:eastAsia="Calibri" w:hAnsi="Times New Roman" w:cs="Times New Roman"/>
          <w:iCs/>
          <w:sz w:val="28"/>
          <w:szCs w:val="28"/>
        </w:rPr>
        <w:t>г.</w:t>
      </w:r>
    </w:p>
    <w:p w:rsidR="00F853DB" w:rsidRPr="001D61DF" w:rsidRDefault="00F853DB" w:rsidP="00F853DB">
      <w:pPr>
        <w:spacing w:after="0"/>
        <w:ind w:firstLine="567"/>
        <w:jc w:val="both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  <w:r w:rsidRPr="001D61DF">
        <w:rPr>
          <w:rFonts w:ascii="Times New Roman" w:eastAsia="Calibri" w:hAnsi="Times New Roman" w:cs="Times New Roman"/>
          <w:iCs/>
          <w:sz w:val="28"/>
          <w:szCs w:val="28"/>
        </w:rPr>
        <w:t xml:space="preserve">Источниками формирования имущества и финансовых ресурсов Учреждения являются: </w:t>
      </w:r>
    </w:p>
    <w:p w:rsidR="00F853DB" w:rsidRPr="001D61DF" w:rsidRDefault="00F853DB" w:rsidP="00F853DB">
      <w:pPr>
        <w:pStyle w:val="a4"/>
        <w:numPr>
          <w:ilvl w:val="0"/>
          <w:numId w:val="15"/>
        </w:numPr>
        <w:spacing w:after="0"/>
        <w:ind w:left="0" w:firstLine="567"/>
        <w:jc w:val="both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  <w:r w:rsidRPr="001D61DF">
        <w:rPr>
          <w:rFonts w:ascii="Times New Roman" w:eastAsia="Calibri" w:hAnsi="Times New Roman" w:cs="Times New Roman"/>
          <w:iCs/>
          <w:sz w:val="28"/>
          <w:szCs w:val="28"/>
        </w:rPr>
        <w:t>средства бюджета муниципального образования Тугулымского городского округа;</w:t>
      </w:r>
    </w:p>
    <w:p w:rsidR="00F853DB" w:rsidRPr="001D61DF" w:rsidRDefault="00F853DB" w:rsidP="00F853DB">
      <w:pPr>
        <w:pStyle w:val="a4"/>
        <w:numPr>
          <w:ilvl w:val="0"/>
          <w:numId w:val="15"/>
        </w:numPr>
        <w:spacing w:after="0"/>
        <w:ind w:left="0" w:firstLine="567"/>
        <w:jc w:val="both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  <w:r w:rsidRPr="001D61DF">
        <w:rPr>
          <w:rFonts w:ascii="Times New Roman" w:eastAsia="Calibri" w:hAnsi="Times New Roman" w:cs="Times New Roman"/>
          <w:iCs/>
          <w:sz w:val="28"/>
          <w:szCs w:val="28"/>
        </w:rPr>
        <w:t>имущество, переданное Учреждению в установленном порядке учредителем (органом, осуществляющим функции и полномочия учредителя Учреждения);</w:t>
      </w:r>
    </w:p>
    <w:p w:rsidR="00F853DB" w:rsidRPr="001D61DF" w:rsidRDefault="00F853DB" w:rsidP="00F853DB">
      <w:pPr>
        <w:pStyle w:val="a4"/>
        <w:numPr>
          <w:ilvl w:val="0"/>
          <w:numId w:val="15"/>
        </w:numPr>
        <w:spacing w:after="0"/>
        <w:ind w:left="0" w:firstLine="567"/>
        <w:jc w:val="both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  <w:r w:rsidRPr="001D61DF">
        <w:rPr>
          <w:rFonts w:ascii="Times New Roman" w:eastAsia="Calibri" w:hAnsi="Times New Roman" w:cs="Times New Roman"/>
          <w:iCs/>
          <w:sz w:val="28"/>
          <w:szCs w:val="28"/>
        </w:rPr>
        <w:t>родительская плата за присмотр и уход за  детьми в Учреждении.</w:t>
      </w:r>
    </w:p>
    <w:p w:rsidR="00F853DB" w:rsidRPr="00902534" w:rsidRDefault="00F853DB" w:rsidP="00F853DB">
      <w:pPr>
        <w:spacing w:after="0"/>
        <w:ind w:firstLine="567"/>
        <w:jc w:val="both"/>
        <w:textAlignment w:val="baseline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853DB" w:rsidRPr="00902534" w:rsidRDefault="00F853DB" w:rsidP="00F853DB">
      <w:pPr>
        <w:pStyle w:val="a4"/>
        <w:widowControl w:val="0"/>
        <w:numPr>
          <w:ilvl w:val="0"/>
          <w:numId w:val="1"/>
        </w:numPr>
        <w:tabs>
          <w:tab w:val="center" w:pos="4677"/>
          <w:tab w:val="left" w:pos="70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Анализа показателей деятельности организации</w:t>
      </w:r>
    </w:p>
    <w:p w:rsidR="00F853DB" w:rsidRPr="00A54E9D" w:rsidRDefault="00F853DB" w:rsidP="00F85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"/>
        <w:gridCol w:w="6689"/>
        <w:gridCol w:w="1846"/>
      </w:tblGrid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gramStart"/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Образовательная деятельность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FF05EE" w:rsidRDefault="00FF05EE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05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  <w:p w:rsidR="00F853DB" w:rsidRPr="00FF05EE" w:rsidRDefault="00FF05EE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05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gramStart"/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режиме полного дня</w:t>
            </w:r>
            <w:proofErr w:type="gramEnd"/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(8 - 12 часов)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FF05EE" w:rsidRDefault="00FF05EE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05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 человек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режиме кратковременного пребывания (3 - 5 часов)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человек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семейной дошкольной группе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человек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человек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численность воспитанников в возрасте до 3 лет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387431" w:rsidRDefault="0032674A" w:rsidP="003874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4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87431" w:rsidRPr="003874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853DB" w:rsidRPr="003874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численность воспитанников в возрасте от 3 до 8 лет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387431" w:rsidRDefault="00F853DB" w:rsidP="003874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74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87431" w:rsidRPr="003874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Pr="003874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CA03D5" w:rsidRDefault="00FF05EE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F05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  <w:r w:rsidR="00F853DB" w:rsidRPr="00FF05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F05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  <w:r w:rsidR="00F853DB" w:rsidRPr="00FF05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/100%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1.4.1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gramStart"/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режиме полного дня</w:t>
            </w:r>
            <w:proofErr w:type="gramEnd"/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(8 - 12 часов)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CA03D5" w:rsidRDefault="00EE137A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 человек</w:t>
            </w:r>
            <w:r w:rsidR="00F853DB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/100%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режиме продленного дня (12 - 14 часов)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режиме круглосуточного пребывания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EE13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человека /</w:t>
            </w:r>
            <w:r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</w:t>
            </w:r>
            <w:r w:rsidR="00EE137A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EE13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</w:t>
            </w: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</w:t>
            </w:r>
            <w:r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EE137A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EE13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человек /</w:t>
            </w:r>
            <w:r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EE137A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присмотру и уходу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 /0%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4420FA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0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дней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CA03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A03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EE13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человека /</w:t>
            </w:r>
            <w:r w:rsidR="00EE137A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EE13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человека /</w:t>
            </w:r>
            <w:r w:rsidR="00EE137A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F853DB" w:rsidRPr="00CA03D5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CA03D5" w:rsidRDefault="00F853DB" w:rsidP="00EE13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E137A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 /</w:t>
            </w:r>
            <w:r w:rsidR="00EE137A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  <w:r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Численность/удельный вес численности педагогических работников, имеющих среднее профессиональное образование педагогической </w:t>
            </w: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направленности (профиля)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EE13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 </w:t>
            </w: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1.8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CA03D5" w:rsidP="00EE13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853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человека /</w:t>
            </w:r>
            <w:r w:rsidR="00EE137A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F853DB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0/0%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CA03D5" w:rsidP="00EE13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853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человека </w:t>
            </w:r>
            <w:r w:rsidR="00F853DB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EE137A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F853DB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CA03D5" w:rsidRDefault="00EE137A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F853DB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человек/ 100%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5 лет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CA03D5" w:rsidRDefault="002C2F9A" w:rsidP="002C2F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2C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853DB" w:rsidRPr="002C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 /</w:t>
            </w:r>
            <w:r w:rsidRPr="002C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  <w:r w:rsidR="00F853DB" w:rsidRPr="002C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30 лет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2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человек /0%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1.10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CA03D5" w:rsidP="00EE13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853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 </w:t>
            </w:r>
            <w:r w:rsidR="00F853DB"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EE137A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853DB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CA03D5" w:rsidP="00EE13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853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F853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853DB"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EE137A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F853DB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8D72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7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D7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D7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человек/ </w:t>
            </w:r>
            <w:r w:rsidR="008D7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92,8</w:t>
            </w:r>
            <w:r w:rsidRPr="008D72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2C3B47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2C3B47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3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Численность/удельный вес численности </w:t>
            </w:r>
            <w:r w:rsidRPr="002C3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2C3B47" w:rsidRDefault="00F853DB" w:rsidP="002136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21367C" w:rsidRPr="00213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13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 </w:t>
            </w:r>
            <w:r w:rsidRPr="00213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/</w:t>
            </w:r>
            <w:r w:rsidR="0021367C" w:rsidRPr="00213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  <w:r w:rsidRPr="002136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5C054B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5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5C054B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5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EE137A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E137A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</w:t>
            </w:r>
            <w:r w:rsidR="00EE137A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  <w:p w:rsidR="00F853DB" w:rsidRPr="00EE137A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53DB" w:rsidRPr="005C054B" w:rsidRDefault="00F853DB" w:rsidP="00EE13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</w:t>
            </w:r>
            <w:r w:rsidR="00EE137A" w:rsidRPr="00EE1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Музыкального руководителя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Инструктора по физической культуре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Учителя-логопеда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Логопеда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1.15.5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Учителя-дефектолога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1.15.6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Педагога-психолога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Инфраструктура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401,5кв.м./2,8 кв. м на 1 ребенка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кв. м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физкультурного зала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музыкального зала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F853DB" w:rsidRPr="00A54E9D" w:rsidTr="00B50E0B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DB" w:rsidRPr="00902534" w:rsidRDefault="00F853DB" w:rsidP="00506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2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</w:tbl>
    <w:p w:rsidR="00F853DB" w:rsidRPr="000D5BBF" w:rsidRDefault="00F853DB" w:rsidP="001D61DF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853DB" w:rsidRPr="000D5BBF" w:rsidRDefault="00F853DB" w:rsidP="00D57C07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B42F1A" w:rsidRDefault="00B42F1A"/>
    <w:sectPr w:rsidR="00B42F1A" w:rsidSect="008D720D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619" w:rsidRDefault="00A16619" w:rsidP="001D61DF">
      <w:pPr>
        <w:spacing w:after="0" w:line="240" w:lineRule="auto"/>
      </w:pPr>
      <w:r>
        <w:separator/>
      </w:r>
    </w:p>
  </w:endnote>
  <w:endnote w:type="continuationSeparator" w:id="0">
    <w:p w:rsidR="00A16619" w:rsidRDefault="00A16619" w:rsidP="001D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619" w:rsidRDefault="00A16619" w:rsidP="001D61DF">
      <w:pPr>
        <w:spacing w:after="0" w:line="240" w:lineRule="auto"/>
      </w:pPr>
      <w:r>
        <w:separator/>
      </w:r>
    </w:p>
  </w:footnote>
  <w:footnote w:type="continuationSeparator" w:id="0">
    <w:p w:rsidR="00A16619" w:rsidRDefault="00A16619" w:rsidP="001D6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1261720"/>
      <w:docPartObj>
        <w:docPartGallery w:val="Page Numbers (Top of Page)"/>
        <w:docPartUnique/>
      </w:docPartObj>
    </w:sdtPr>
    <w:sdtEndPr/>
    <w:sdtContent>
      <w:p w:rsidR="008D720D" w:rsidRDefault="008D72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DB8">
          <w:rPr>
            <w:noProof/>
          </w:rPr>
          <w:t>2</w:t>
        </w:r>
        <w:r>
          <w:fldChar w:fldCharType="end"/>
        </w:r>
      </w:p>
    </w:sdtContent>
  </w:sdt>
  <w:p w:rsidR="008D720D" w:rsidRDefault="008D720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1A80"/>
    <w:multiLevelType w:val="hybridMultilevel"/>
    <w:tmpl w:val="D02014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A041F"/>
    <w:multiLevelType w:val="hybridMultilevel"/>
    <w:tmpl w:val="98B852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628BA"/>
    <w:multiLevelType w:val="hybridMultilevel"/>
    <w:tmpl w:val="653075C8"/>
    <w:lvl w:ilvl="0" w:tplc="1C684932">
      <w:start w:val="1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3">
    <w:nsid w:val="0BFB59BB"/>
    <w:multiLevelType w:val="hybridMultilevel"/>
    <w:tmpl w:val="2AC092A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DBD385E"/>
    <w:multiLevelType w:val="hybridMultilevel"/>
    <w:tmpl w:val="7AFA395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3A6EE6"/>
    <w:multiLevelType w:val="hybridMultilevel"/>
    <w:tmpl w:val="0AB876A6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2727BB"/>
    <w:multiLevelType w:val="hybridMultilevel"/>
    <w:tmpl w:val="E0A48C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3A73917"/>
    <w:multiLevelType w:val="hybridMultilevel"/>
    <w:tmpl w:val="E6E441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9F1F42"/>
    <w:multiLevelType w:val="hybridMultilevel"/>
    <w:tmpl w:val="9FDE71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290505"/>
    <w:multiLevelType w:val="hybridMultilevel"/>
    <w:tmpl w:val="A5788D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314AD0"/>
    <w:multiLevelType w:val="hybridMultilevel"/>
    <w:tmpl w:val="BEBA5D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0A4774"/>
    <w:multiLevelType w:val="hybridMultilevel"/>
    <w:tmpl w:val="3AE4A2C8"/>
    <w:lvl w:ilvl="0" w:tplc="0419000F">
      <w:start w:val="1"/>
      <w:numFmt w:val="decimal"/>
      <w:lvlText w:val="%1.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2">
    <w:nsid w:val="5DE13E6E"/>
    <w:multiLevelType w:val="hybridMultilevel"/>
    <w:tmpl w:val="4FA6F260"/>
    <w:lvl w:ilvl="0" w:tplc="0419000D">
      <w:start w:val="1"/>
      <w:numFmt w:val="bullet"/>
      <w:lvlText w:val="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>
    <w:nsid w:val="606B2A81"/>
    <w:multiLevelType w:val="hybridMultilevel"/>
    <w:tmpl w:val="9384D8D6"/>
    <w:lvl w:ilvl="0" w:tplc="0419000D">
      <w:start w:val="1"/>
      <w:numFmt w:val="bullet"/>
      <w:lvlText w:val="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4">
    <w:nsid w:val="61BA7A10"/>
    <w:multiLevelType w:val="hybridMultilevel"/>
    <w:tmpl w:val="14EABD8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3504FF4"/>
    <w:multiLevelType w:val="hybridMultilevel"/>
    <w:tmpl w:val="0E6481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125291"/>
    <w:multiLevelType w:val="multilevel"/>
    <w:tmpl w:val="A718CE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0"/>
  </w:num>
  <w:num w:numId="4">
    <w:abstractNumId w:val="7"/>
  </w:num>
  <w:num w:numId="5">
    <w:abstractNumId w:val="13"/>
  </w:num>
  <w:num w:numId="6">
    <w:abstractNumId w:val="14"/>
  </w:num>
  <w:num w:numId="7">
    <w:abstractNumId w:val="4"/>
  </w:num>
  <w:num w:numId="8">
    <w:abstractNumId w:val="9"/>
  </w:num>
  <w:num w:numId="9">
    <w:abstractNumId w:val="5"/>
  </w:num>
  <w:num w:numId="10">
    <w:abstractNumId w:val="11"/>
  </w:num>
  <w:num w:numId="11">
    <w:abstractNumId w:val="2"/>
  </w:num>
  <w:num w:numId="12">
    <w:abstractNumId w:val="3"/>
  </w:num>
  <w:num w:numId="13">
    <w:abstractNumId w:val="12"/>
  </w:num>
  <w:num w:numId="14">
    <w:abstractNumId w:val="8"/>
  </w:num>
  <w:num w:numId="15">
    <w:abstractNumId w:val="15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A21"/>
    <w:rsid w:val="000C24E4"/>
    <w:rsid w:val="001D61DF"/>
    <w:rsid w:val="001D6DB8"/>
    <w:rsid w:val="0021367C"/>
    <w:rsid w:val="0026068A"/>
    <w:rsid w:val="002871FB"/>
    <w:rsid w:val="002C2F9A"/>
    <w:rsid w:val="003171CC"/>
    <w:rsid w:val="0032674A"/>
    <w:rsid w:val="003706E2"/>
    <w:rsid w:val="00387431"/>
    <w:rsid w:val="00437FC1"/>
    <w:rsid w:val="004420FA"/>
    <w:rsid w:val="00461CC8"/>
    <w:rsid w:val="004C4B9A"/>
    <w:rsid w:val="0050069E"/>
    <w:rsid w:val="0050630D"/>
    <w:rsid w:val="005C1CF7"/>
    <w:rsid w:val="005C2BCA"/>
    <w:rsid w:val="005D6B2D"/>
    <w:rsid w:val="00632CC3"/>
    <w:rsid w:val="00684964"/>
    <w:rsid w:val="006C5BEB"/>
    <w:rsid w:val="00802FEF"/>
    <w:rsid w:val="00804C61"/>
    <w:rsid w:val="008D720D"/>
    <w:rsid w:val="00913A21"/>
    <w:rsid w:val="0094283B"/>
    <w:rsid w:val="00943CBA"/>
    <w:rsid w:val="00952369"/>
    <w:rsid w:val="00991230"/>
    <w:rsid w:val="0099705F"/>
    <w:rsid w:val="009A4C78"/>
    <w:rsid w:val="009B5DC4"/>
    <w:rsid w:val="009B613D"/>
    <w:rsid w:val="00A16619"/>
    <w:rsid w:val="00A27EAB"/>
    <w:rsid w:val="00AA76F4"/>
    <w:rsid w:val="00AD6B42"/>
    <w:rsid w:val="00AF26E4"/>
    <w:rsid w:val="00B4042F"/>
    <w:rsid w:val="00B42F1A"/>
    <w:rsid w:val="00B50E0B"/>
    <w:rsid w:val="00B97B8A"/>
    <w:rsid w:val="00BB1CED"/>
    <w:rsid w:val="00BD43F2"/>
    <w:rsid w:val="00C070F9"/>
    <w:rsid w:val="00C10B92"/>
    <w:rsid w:val="00C2087D"/>
    <w:rsid w:val="00C310E1"/>
    <w:rsid w:val="00CA03D5"/>
    <w:rsid w:val="00D21444"/>
    <w:rsid w:val="00D57C07"/>
    <w:rsid w:val="00E5611B"/>
    <w:rsid w:val="00EA2783"/>
    <w:rsid w:val="00EB0F50"/>
    <w:rsid w:val="00EE137A"/>
    <w:rsid w:val="00EE5A59"/>
    <w:rsid w:val="00F31604"/>
    <w:rsid w:val="00F467BE"/>
    <w:rsid w:val="00F57141"/>
    <w:rsid w:val="00F817DC"/>
    <w:rsid w:val="00F853DB"/>
    <w:rsid w:val="00F87753"/>
    <w:rsid w:val="00FD6285"/>
    <w:rsid w:val="00FF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53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61DF"/>
  </w:style>
  <w:style w:type="paragraph" w:styleId="a7">
    <w:name w:val="footer"/>
    <w:basedOn w:val="a"/>
    <w:link w:val="a8"/>
    <w:uiPriority w:val="99"/>
    <w:unhideWhenUsed/>
    <w:rsid w:val="001D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61DF"/>
  </w:style>
  <w:style w:type="paragraph" w:styleId="a9">
    <w:name w:val="No Spacing"/>
    <w:uiPriority w:val="1"/>
    <w:qFormat/>
    <w:rsid w:val="00AD6B42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8D7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72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53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61DF"/>
  </w:style>
  <w:style w:type="paragraph" w:styleId="a7">
    <w:name w:val="footer"/>
    <w:basedOn w:val="a"/>
    <w:link w:val="a8"/>
    <w:uiPriority w:val="99"/>
    <w:unhideWhenUsed/>
    <w:rsid w:val="001D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61DF"/>
  </w:style>
  <w:style w:type="paragraph" w:styleId="a9">
    <w:name w:val="No Spacing"/>
    <w:uiPriority w:val="1"/>
    <w:qFormat/>
    <w:rsid w:val="00AD6B42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8D7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72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1obraz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1obraz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1obraz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1obraz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17</Pages>
  <Words>3780</Words>
  <Characters>21549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15</cp:revision>
  <cp:lastPrinted>2021-04-13T03:38:00Z</cp:lastPrinted>
  <dcterms:created xsi:type="dcterms:W3CDTF">2021-03-10T08:23:00Z</dcterms:created>
  <dcterms:modified xsi:type="dcterms:W3CDTF">2021-04-19T07:03:00Z</dcterms:modified>
</cp:coreProperties>
</file>